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Look w:val="01E0"/>
      </w:tblPr>
      <w:tblGrid>
        <w:gridCol w:w="8789"/>
      </w:tblGrid>
      <w:tr w:rsidR="00F93C0A">
        <w:trPr>
          <w:trHeight w:val="480"/>
          <w:jc w:val="center"/>
        </w:trPr>
        <w:tc>
          <w:tcPr>
            <w:tcW w:w="8789" w:type="dxa"/>
            <w:vAlign w:val="center"/>
          </w:tcPr>
          <w:p w:rsidR="00F93C0A" w:rsidRPr="00F93C0A" w:rsidRDefault="00F93C0A" w:rsidP="00F93C0A">
            <w:pPr>
              <w:pStyle w:val="3-NormalYaz"/>
              <w:ind w:firstLine="566"/>
              <w:rPr>
                <w:b/>
                <w:sz w:val="24"/>
                <w:szCs w:val="24"/>
                <w:u w:val="single"/>
              </w:rPr>
            </w:pPr>
            <w:bookmarkStart w:id="0" w:name="_GoBack"/>
            <w:r w:rsidRPr="00F93C0A">
              <w:rPr>
                <w:b/>
                <w:sz w:val="24"/>
                <w:szCs w:val="24"/>
                <w:u w:val="single"/>
              </w:rPr>
              <w:t>Para-Kredi ve Koordinasyon Kurulundan:</w:t>
            </w:r>
          </w:p>
          <w:p w:rsidR="00F93C0A" w:rsidRDefault="00F93C0A" w:rsidP="00F93C0A">
            <w:pPr>
              <w:pStyle w:val="3-NormalYaz"/>
              <w:ind w:firstLine="566"/>
              <w:rPr>
                <w:b/>
                <w:sz w:val="24"/>
                <w:szCs w:val="24"/>
              </w:rPr>
            </w:pPr>
          </w:p>
          <w:p w:rsidR="00F93C0A" w:rsidRPr="00F93C0A" w:rsidRDefault="00F93C0A" w:rsidP="00F93C0A">
            <w:pPr>
              <w:pStyle w:val="3-NormalYaz"/>
              <w:ind w:firstLine="566"/>
              <w:rPr>
                <w:sz w:val="24"/>
                <w:szCs w:val="24"/>
              </w:rPr>
            </w:pPr>
            <w:r w:rsidRPr="00F93C0A">
              <w:rPr>
                <w:b/>
                <w:sz w:val="24"/>
                <w:szCs w:val="24"/>
              </w:rPr>
              <w:t>Tarih</w:t>
            </w:r>
            <w:r w:rsidRPr="00F93C0A">
              <w:rPr>
                <w:b/>
                <w:sz w:val="24"/>
                <w:szCs w:val="24"/>
              </w:rPr>
              <w:tab/>
            </w:r>
            <w:r>
              <w:rPr>
                <w:b/>
                <w:sz w:val="24"/>
                <w:szCs w:val="24"/>
              </w:rPr>
              <w:t xml:space="preserve">            </w:t>
            </w:r>
            <w:r w:rsidRPr="00F93C0A">
              <w:rPr>
                <w:b/>
                <w:sz w:val="24"/>
                <w:szCs w:val="24"/>
              </w:rPr>
              <w:t>:</w:t>
            </w:r>
            <w:r w:rsidRPr="00F93C0A">
              <w:rPr>
                <w:sz w:val="24"/>
                <w:szCs w:val="24"/>
              </w:rPr>
              <w:t xml:space="preserve"> </w:t>
            </w:r>
            <w:r w:rsidR="00810E13">
              <w:rPr>
                <w:sz w:val="24"/>
                <w:szCs w:val="24"/>
              </w:rPr>
              <w:t>05</w:t>
            </w:r>
            <w:r w:rsidRPr="00F93C0A">
              <w:rPr>
                <w:sz w:val="24"/>
                <w:szCs w:val="24"/>
              </w:rPr>
              <w:t>/</w:t>
            </w:r>
            <w:r w:rsidR="00810E13">
              <w:rPr>
                <w:sz w:val="24"/>
                <w:szCs w:val="24"/>
              </w:rPr>
              <w:t>0</w:t>
            </w:r>
            <w:r w:rsidRPr="00F93C0A">
              <w:rPr>
                <w:sz w:val="24"/>
                <w:szCs w:val="24"/>
              </w:rPr>
              <w:t>2/2016</w:t>
            </w:r>
          </w:p>
          <w:p w:rsidR="00F93C0A" w:rsidRPr="00F93C0A" w:rsidRDefault="00F93C0A" w:rsidP="00F93C0A">
            <w:pPr>
              <w:pStyle w:val="3-NormalYaz"/>
              <w:ind w:firstLine="566"/>
              <w:rPr>
                <w:sz w:val="24"/>
                <w:szCs w:val="24"/>
              </w:rPr>
            </w:pPr>
            <w:r w:rsidRPr="00F93C0A">
              <w:rPr>
                <w:b/>
                <w:sz w:val="24"/>
                <w:szCs w:val="24"/>
              </w:rPr>
              <w:t>Karar No</w:t>
            </w:r>
            <w:r w:rsidRPr="00F93C0A">
              <w:rPr>
                <w:b/>
                <w:sz w:val="24"/>
                <w:szCs w:val="24"/>
              </w:rPr>
              <w:tab/>
              <w:t>:</w:t>
            </w:r>
            <w:r w:rsidR="00810E13">
              <w:rPr>
                <w:sz w:val="24"/>
                <w:szCs w:val="24"/>
              </w:rPr>
              <w:t xml:space="preserve"> 2016/1</w:t>
            </w:r>
          </w:p>
          <w:p w:rsidR="00F93C0A" w:rsidRPr="00F93C0A" w:rsidRDefault="00F93C0A" w:rsidP="00F93C0A">
            <w:pPr>
              <w:pStyle w:val="3-NormalYaz"/>
              <w:ind w:firstLine="566"/>
              <w:rPr>
                <w:sz w:val="24"/>
                <w:szCs w:val="24"/>
              </w:rPr>
            </w:pPr>
            <w:r w:rsidRPr="00F93C0A">
              <w:rPr>
                <w:b/>
                <w:sz w:val="24"/>
                <w:szCs w:val="24"/>
              </w:rPr>
              <w:t>Konu</w:t>
            </w:r>
            <w:r w:rsidRPr="00F93C0A">
              <w:rPr>
                <w:b/>
                <w:sz w:val="24"/>
                <w:szCs w:val="24"/>
              </w:rPr>
              <w:tab/>
              <w:t xml:space="preserve">: </w:t>
            </w:r>
            <w:r w:rsidRPr="00F93C0A">
              <w:rPr>
                <w:sz w:val="24"/>
                <w:szCs w:val="24"/>
              </w:rPr>
              <w:t>Tarımsal Ürünlerde İhracat İadesi Yardımları</w:t>
            </w:r>
          </w:p>
          <w:p w:rsidR="00F93C0A" w:rsidRPr="00F93C0A" w:rsidRDefault="00F93C0A" w:rsidP="00F93C0A">
            <w:pPr>
              <w:pStyle w:val="3-NormalYaz"/>
              <w:ind w:firstLine="566"/>
              <w:rPr>
                <w:sz w:val="24"/>
                <w:szCs w:val="24"/>
              </w:rPr>
            </w:pPr>
            <w:r w:rsidRPr="00F93C0A">
              <w:rPr>
                <w:sz w:val="24"/>
                <w:szCs w:val="24"/>
              </w:rPr>
              <w:t>Para-Kredi ve Koordinasyon Kurulunca;</w:t>
            </w:r>
          </w:p>
          <w:p w:rsidR="00F93C0A" w:rsidRPr="00F93C0A" w:rsidRDefault="00F93C0A" w:rsidP="00F93C0A">
            <w:pPr>
              <w:pStyle w:val="3-NormalYaz"/>
              <w:spacing w:after="113"/>
              <w:ind w:firstLine="566"/>
              <w:rPr>
                <w:sz w:val="24"/>
                <w:szCs w:val="24"/>
              </w:rPr>
            </w:pPr>
            <w:r w:rsidRPr="00F93C0A">
              <w:rPr>
                <w:sz w:val="24"/>
                <w:szCs w:val="24"/>
              </w:rPr>
              <w:t xml:space="preserve">Ekonomi Bakanlığının </w:t>
            </w:r>
            <w:proofErr w:type="gramStart"/>
            <w:r w:rsidRPr="00F93C0A">
              <w:rPr>
                <w:sz w:val="24"/>
                <w:szCs w:val="24"/>
              </w:rPr>
              <w:t>22/11/2016</w:t>
            </w:r>
            <w:proofErr w:type="gramEnd"/>
            <w:r w:rsidRPr="00F93C0A">
              <w:rPr>
                <w:sz w:val="24"/>
                <w:szCs w:val="24"/>
              </w:rPr>
              <w:t xml:space="preserve"> tarihli ve 127523 sayılı yazısı ile İhracata Yönelik Devlet Destekleri Değerlendirme Komitesinin 11/11/2016 tarihli ve 15 </w:t>
            </w:r>
            <w:proofErr w:type="spellStart"/>
            <w:r w:rsidRPr="00F93C0A">
              <w:rPr>
                <w:sz w:val="24"/>
                <w:szCs w:val="24"/>
              </w:rPr>
              <w:t>No’lu</w:t>
            </w:r>
            <w:proofErr w:type="spellEnd"/>
            <w:r w:rsidRPr="00F93C0A">
              <w:rPr>
                <w:sz w:val="24"/>
                <w:szCs w:val="24"/>
              </w:rPr>
              <w:t xml:space="preserve"> Toplantısının 2 </w:t>
            </w:r>
            <w:proofErr w:type="spellStart"/>
            <w:r w:rsidRPr="00F93C0A">
              <w:rPr>
                <w:sz w:val="24"/>
                <w:szCs w:val="24"/>
              </w:rPr>
              <w:t>nci</w:t>
            </w:r>
            <w:proofErr w:type="spellEnd"/>
            <w:r w:rsidRPr="00F93C0A">
              <w:rPr>
                <w:sz w:val="24"/>
                <w:szCs w:val="24"/>
              </w:rPr>
              <w:t xml:space="preserve"> Gündem maddesiyle ilgili olarak aldığı Karar dikkate alınarak; 94/6401 sayılı İhracata Yönelik Devlet</w:t>
            </w:r>
            <w:r w:rsidRPr="00F93C0A">
              <w:rPr>
                <w:rFonts w:ascii="Cambria Math" w:hAnsi="Cambria Math" w:cs="Cambria Math"/>
                <w:sz w:val="24"/>
                <w:szCs w:val="24"/>
              </w:rPr>
              <w:t> </w:t>
            </w:r>
            <w:r w:rsidRPr="00F93C0A">
              <w:rPr>
                <w:sz w:val="24"/>
                <w:szCs w:val="24"/>
              </w:rPr>
              <w:t>Yardımları Kararına istinaden hazırlanan ekli “Tarımsal</w:t>
            </w:r>
            <w:r w:rsidRPr="00F93C0A">
              <w:rPr>
                <w:rFonts w:ascii="Cambria Math" w:hAnsi="Cambria Math" w:cs="Cambria Math"/>
                <w:sz w:val="24"/>
                <w:szCs w:val="24"/>
              </w:rPr>
              <w:t> </w:t>
            </w:r>
            <w:r w:rsidRPr="00F93C0A">
              <w:rPr>
                <w:sz w:val="24"/>
                <w:szCs w:val="24"/>
              </w:rPr>
              <w:t xml:space="preserve">Ürünlerde İhracat İadesi Yardımlarına İlişkin Para-Kredi ve Koordinasyon Kurulu Kararı”nın kabulüne, karar verilmiştir. </w:t>
            </w:r>
          </w:p>
          <w:p w:rsidR="00F93C0A" w:rsidRDefault="00F93C0A">
            <w:pPr>
              <w:pStyle w:val="3-NormalYaz"/>
              <w:spacing w:after="113" w:line="240" w:lineRule="exact"/>
              <w:ind w:firstLine="566"/>
              <w:rPr>
                <w:sz w:val="18"/>
                <w:szCs w:val="18"/>
              </w:rPr>
            </w:pPr>
          </w:p>
          <w:p w:rsidR="00F93C0A" w:rsidRPr="00F93C0A" w:rsidRDefault="00F93C0A" w:rsidP="00F93C0A">
            <w:pPr>
              <w:pStyle w:val="3-NormalYaz"/>
              <w:spacing w:after="113" w:line="240" w:lineRule="exact"/>
              <w:ind w:firstLine="566"/>
              <w:jc w:val="center"/>
              <w:rPr>
                <w:sz w:val="24"/>
                <w:szCs w:val="24"/>
              </w:rPr>
            </w:pPr>
            <w:r w:rsidRPr="00F93C0A">
              <w:rPr>
                <w:sz w:val="24"/>
                <w:szCs w:val="24"/>
              </w:rPr>
              <w:t>(</w:t>
            </w:r>
            <w:r w:rsidR="00224A74">
              <w:rPr>
                <w:sz w:val="24"/>
                <w:szCs w:val="24"/>
              </w:rPr>
              <w:t>1</w:t>
            </w:r>
            <w:r w:rsidRPr="00F93C0A">
              <w:rPr>
                <w:sz w:val="24"/>
                <w:szCs w:val="24"/>
              </w:rPr>
              <w:t>2.2.2016 tarihli ve 29</w:t>
            </w:r>
            <w:r w:rsidR="00224A74">
              <w:rPr>
                <w:sz w:val="24"/>
                <w:szCs w:val="24"/>
              </w:rPr>
              <w:t>62</w:t>
            </w:r>
            <w:r w:rsidRPr="00F93C0A">
              <w:rPr>
                <w:sz w:val="24"/>
                <w:szCs w:val="24"/>
              </w:rPr>
              <w:t>2 sayılı Resmi Gazete’de yayımlanmıştır.)</w:t>
            </w:r>
          </w:p>
          <w:p w:rsidR="00F93C0A" w:rsidRDefault="00F93C0A">
            <w:pPr>
              <w:pStyle w:val="3-NormalYaz"/>
              <w:spacing w:after="113" w:line="240" w:lineRule="exact"/>
              <w:rPr>
                <w:b/>
                <w:bCs/>
                <w:sz w:val="18"/>
                <w:szCs w:val="18"/>
              </w:rPr>
            </w:pPr>
          </w:p>
        </w:tc>
      </w:tr>
    </w:tbl>
    <w:p w:rsidR="006E41BE" w:rsidRPr="009F2D92" w:rsidRDefault="00BC6E29" w:rsidP="009F2D92">
      <w:pPr>
        <w:pStyle w:val="Gvdemetni20"/>
        <w:shd w:val="clear" w:color="auto" w:fill="auto"/>
        <w:spacing w:after="217" w:line="240" w:lineRule="auto"/>
        <w:ind w:left="-1276" w:right="-1222"/>
        <w:rPr>
          <w:sz w:val="36"/>
          <w:szCs w:val="36"/>
        </w:rPr>
      </w:pPr>
      <w:r w:rsidRPr="009F2D92">
        <w:rPr>
          <w:sz w:val="36"/>
          <w:szCs w:val="36"/>
        </w:rPr>
        <w:t xml:space="preserve">TARIMSAL ÜRÜNLERDE İHRACAT İADESİ YARDIMLARI </w:t>
      </w:r>
    </w:p>
    <w:bookmarkEnd w:id="0"/>
    <w:p w:rsidR="006E41BE" w:rsidRPr="009F2D92" w:rsidRDefault="00BC6E29" w:rsidP="009F2D92">
      <w:pPr>
        <w:pStyle w:val="Gvdemetni0"/>
        <w:shd w:val="clear" w:color="auto" w:fill="auto"/>
        <w:spacing w:before="0" w:line="360" w:lineRule="auto"/>
        <w:ind w:left="-1276" w:right="-1222" w:firstLine="620"/>
        <w:rPr>
          <w:sz w:val="24"/>
          <w:szCs w:val="24"/>
        </w:rPr>
      </w:pPr>
      <w:r w:rsidRPr="009F2D92">
        <w:rPr>
          <w:sz w:val="24"/>
          <w:szCs w:val="24"/>
        </w:rPr>
        <w:t xml:space="preserve">MADDE I - (1) Bu Karar, Dünya Ticaret Örgütü Tarım Anlaşması çerçevesinde, Bakanlar Kurulu’nun </w:t>
      </w:r>
      <w:proofErr w:type="gramStart"/>
      <w:r w:rsidRPr="009F2D92">
        <w:rPr>
          <w:sz w:val="24"/>
          <w:szCs w:val="24"/>
        </w:rPr>
        <w:t>27/12/1994</w:t>
      </w:r>
      <w:proofErr w:type="gramEnd"/>
      <w:r w:rsidRPr="009F2D92">
        <w:rPr>
          <w:sz w:val="24"/>
          <w:szCs w:val="24"/>
        </w:rPr>
        <w:t xml:space="preserve"> tarihli ve 94/6401 sayılı “İhracata Yönelik Devlet Yardımları Karar</w:t>
      </w:r>
      <w:r w:rsidR="009F2D92">
        <w:rPr>
          <w:sz w:val="24"/>
          <w:szCs w:val="24"/>
        </w:rPr>
        <w:t>ı</w:t>
      </w:r>
      <w:r w:rsidRPr="009F2D92">
        <w:rPr>
          <w:sz w:val="24"/>
          <w:szCs w:val="24"/>
        </w:rPr>
        <w:t xml:space="preserve">’na dayanılarak hazırlanan, Para-Kredi ve Koordinasyon Kurulu’nun </w:t>
      </w:r>
      <w:r w:rsidRPr="009F2D92">
        <w:rPr>
          <w:rStyle w:val="Gvdemetni55pt"/>
          <w:sz w:val="24"/>
          <w:szCs w:val="24"/>
        </w:rPr>
        <w:t xml:space="preserve">26/12/2016 tarihli ve 2016/16 </w:t>
      </w:r>
      <w:proofErr w:type="gramStart"/>
      <w:r w:rsidRPr="009F2D92">
        <w:rPr>
          <w:sz w:val="24"/>
          <w:szCs w:val="24"/>
        </w:rPr>
        <w:t>sayılı</w:t>
      </w:r>
      <w:proofErr w:type="gramEnd"/>
      <w:r w:rsidRPr="009F2D92">
        <w:rPr>
          <w:sz w:val="24"/>
          <w:szCs w:val="24"/>
        </w:rPr>
        <w:t xml:space="preserve"> Kararı’na istinaden hazırlanmıştır,</w:t>
      </w:r>
    </w:p>
    <w:p w:rsidR="006E41BE" w:rsidRPr="009F2D92" w:rsidRDefault="00BC6E29" w:rsidP="009F2D92">
      <w:pPr>
        <w:pStyle w:val="Gvdemetni0"/>
        <w:shd w:val="clear" w:color="auto" w:fill="auto"/>
        <w:spacing w:before="0" w:after="0" w:line="360" w:lineRule="auto"/>
        <w:ind w:left="-1276" w:right="-1222" w:firstLine="620"/>
        <w:rPr>
          <w:sz w:val="24"/>
          <w:szCs w:val="24"/>
        </w:rPr>
      </w:pPr>
      <w:r w:rsidRPr="009F2D92">
        <w:rPr>
          <w:sz w:val="24"/>
          <w:szCs w:val="24"/>
        </w:rPr>
        <w:t>MADDE 2 - (1) Bu Karar, ülkemiz tarımsal ürünlerinin uluslararası piyasalarda rekabet gücünün ve ihracat potansiyelinin artırılması amacıyla hazırlanmıştır.</w:t>
      </w:r>
    </w:p>
    <w:p w:rsidR="006E41BE" w:rsidRPr="009F2D92" w:rsidRDefault="00BC6E29" w:rsidP="009F2D92">
      <w:pPr>
        <w:pStyle w:val="Gvdemetni0"/>
        <w:shd w:val="clear" w:color="auto" w:fill="auto"/>
        <w:spacing w:before="0" w:after="0" w:line="360" w:lineRule="auto"/>
        <w:ind w:left="-1276" w:right="-1222" w:firstLine="620"/>
        <w:rPr>
          <w:sz w:val="24"/>
          <w:szCs w:val="24"/>
        </w:rPr>
      </w:pPr>
      <w:r w:rsidRPr="009F2D92">
        <w:rPr>
          <w:sz w:val="24"/>
          <w:szCs w:val="24"/>
        </w:rPr>
        <w:t>MADDE 3 - {1</w:t>
      </w:r>
      <w:proofErr w:type="gramStart"/>
      <w:r w:rsidRPr="009F2D92">
        <w:rPr>
          <w:sz w:val="24"/>
          <w:szCs w:val="24"/>
        </w:rPr>
        <w:t>)</w:t>
      </w:r>
      <w:proofErr w:type="gramEnd"/>
      <w:r w:rsidRPr="009F2D92">
        <w:rPr>
          <w:sz w:val="24"/>
          <w:szCs w:val="24"/>
        </w:rPr>
        <w:t xml:space="preserve"> Bu Kararda geçen;</w:t>
      </w:r>
    </w:p>
    <w:p w:rsidR="006E41BE" w:rsidRPr="009F2D92" w:rsidRDefault="00BC6E29" w:rsidP="009F2D92">
      <w:pPr>
        <w:pStyle w:val="Gvdemetni0"/>
        <w:numPr>
          <w:ilvl w:val="0"/>
          <w:numId w:val="1"/>
        </w:numPr>
        <w:shd w:val="clear" w:color="auto" w:fill="auto"/>
        <w:spacing w:before="0" w:after="0" w:line="360" w:lineRule="auto"/>
        <w:ind w:left="-1276" w:right="-1222" w:firstLine="620"/>
        <w:rPr>
          <w:sz w:val="24"/>
          <w:szCs w:val="24"/>
        </w:rPr>
      </w:pPr>
      <w:r w:rsidRPr="009F2D92">
        <w:rPr>
          <w:sz w:val="24"/>
          <w:szCs w:val="24"/>
        </w:rPr>
        <w:t xml:space="preserve"> İhracat İade Miktarı: Fiziki birim başına yapılacak ödeme miktarıdır.</w:t>
      </w:r>
    </w:p>
    <w:p w:rsidR="006E41BE" w:rsidRPr="009F2D92" w:rsidRDefault="00BC6E29" w:rsidP="009F2D92">
      <w:pPr>
        <w:pStyle w:val="Gvdemetni0"/>
        <w:numPr>
          <w:ilvl w:val="0"/>
          <w:numId w:val="1"/>
        </w:numPr>
        <w:shd w:val="clear" w:color="auto" w:fill="auto"/>
        <w:spacing w:before="0" w:after="0" w:line="360" w:lineRule="auto"/>
        <w:ind w:left="-1276" w:right="-1222" w:firstLine="620"/>
        <w:rPr>
          <w:sz w:val="24"/>
          <w:szCs w:val="24"/>
        </w:rPr>
      </w:pPr>
      <w:r w:rsidRPr="009F2D92">
        <w:rPr>
          <w:sz w:val="24"/>
          <w:szCs w:val="24"/>
        </w:rPr>
        <w:t xml:space="preserve"> Miktar Barajı; Örün bazında ihracat iadesi yardımlarına esas olacak kısmı belirten</w:t>
      </w:r>
    </w:p>
    <w:p w:rsidR="006E41BE" w:rsidRPr="009F2D92" w:rsidRDefault="00BC6E29" w:rsidP="009F2D92">
      <w:pPr>
        <w:pStyle w:val="Gvdemetni0"/>
        <w:shd w:val="clear" w:color="auto" w:fill="auto"/>
        <w:spacing w:before="0" w:after="68" w:line="360" w:lineRule="auto"/>
        <w:ind w:left="-1276" w:right="-1222" w:firstLine="0"/>
        <w:jc w:val="left"/>
        <w:rPr>
          <w:sz w:val="24"/>
          <w:szCs w:val="24"/>
        </w:rPr>
      </w:pPr>
      <w:proofErr w:type="gramStart"/>
      <w:r w:rsidRPr="009F2D92">
        <w:rPr>
          <w:sz w:val="24"/>
          <w:szCs w:val="24"/>
        </w:rPr>
        <w:t>orandır</w:t>
      </w:r>
      <w:proofErr w:type="gramEnd"/>
      <w:r w:rsidRPr="009F2D92">
        <w:rPr>
          <w:sz w:val="24"/>
          <w:szCs w:val="24"/>
        </w:rPr>
        <w:t>.</w:t>
      </w:r>
    </w:p>
    <w:p w:rsidR="006E41BE" w:rsidRPr="009F2D92" w:rsidRDefault="00BC6E29" w:rsidP="009F2D92">
      <w:pPr>
        <w:pStyle w:val="Gvdemetni0"/>
        <w:numPr>
          <w:ilvl w:val="0"/>
          <w:numId w:val="1"/>
        </w:numPr>
        <w:shd w:val="clear" w:color="auto" w:fill="auto"/>
        <w:spacing w:before="0" w:after="123" w:line="360" w:lineRule="auto"/>
        <w:ind w:left="-1276" w:right="-1222" w:firstLine="620"/>
        <w:rPr>
          <w:sz w:val="24"/>
          <w:szCs w:val="24"/>
        </w:rPr>
      </w:pPr>
      <w:r w:rsidRPr="009F2D92">
        <w:rPr>
          <w:sz w:val="24"/>
          <w:szCs w:val="24"/>
        </w:rPr>
        <w:t xml:space="preserve"> Azami Ödeme Oranı: Mamulün ihracat bedeli dikkate alınarak yapılacak azami ödemeyi belirleyen orandır.</w:t>
      </w:r>
    </w:p>
    <w:p w:rsidR="006E41BE" w:rsidRPr="009F2D92" w:rsidRDefault="00BC6E29" w:rsidP="009F2D92">
      <w:pPr>
        <w:pStyle w:val="Gvdemetni0"/>
        <w:shd w:val="clear" w:color="auto" w:fill="auto"/>
        <w:spacing w:before="0" w:line="360" w:lineRule="auto"/>
        <w:ind w:left="-1276" w:right="-1222" w:firstLine="620"/>
        <w:rPr>
          <w:sz w:val="24"/>
          <w:szCs w:val="24"/>
        </w:rPr>
      </w:pPr>
      <w:r w:rsidRPr="009F2D92">
        <w:rPr>
          <w:sz w:val="24"/>
          <w:szCs w:val="24"/>
        </w:rPr>
        <w:t>ç) İhracat Bağlantılı Tarımsal Üretim Sözleşmesi; İhraç edilecek olan ürünlerin bünyesinde kullanılan tarım ürünlerinin üretimi ve ihracatçıya teslimi ile ilgili olarak, ihracatçı ile üretici arasında, ürünün idrak tarihinden asgari üç ay önce yapılan ve ilgili İhracatçı Birliğine teslim edilen sözleşmedir.</w:t>
      </w:r>
    </w:p>
    <w:p w:rsidR="006E41BE" w:rsidRPr="009F2D92" w:rsidRDefault="00BC6E29" w:rsidP="009F2D92">
      <w:pPr>
        <w:pStyle w:val="Gvdemetni0"/>
        <w:numPr>
          <w:ilvl w:val="0"/>
          <w:numId w:val="1"/>
        </w:numPr>
        <w:shd w:val="clear" w:color="auto" w:fill="auto"/>
        <w:spacing w:before="0" w:line="360" w:lineRule="auto"/>
        <w:ind w:left="-1276" w:right="-1222" w:firstLine="620"/>
        <w:rPr>
          <w:sz w:val="24"/>
          <w:szCs w:val="24"/>
        </w:rPr>
      </w:pPr>
      <w:r w:rsidRPr="009F2D92">
        <w:rPr>
          <w:sz w:val="24"/>
          <w:szCs w:val="24"/>
        </w:rPr>
        <w:t xml:space="preserve"> Fiili İhracat; İhraç ürününün, buna ilişkin gümrük beyannamesinin tescili sırasında bulunduğu durum ve niteliğini gümrük denetiminden çıktığı sırada da aynen muhafaza etmesi ve bu haliyle Türkiye Gümrük Bölgesi’ni terk etmesidir (Serbest Bölgelere yapılan satışlarda ise ürünün buradan başka bir ülkeye ihraç edildiğinin tevsikidir.).</w:t>
      </w:r>
    </w:p>
    <w:p w:rsidR="006E41BE" w:rsidRPr="009F2D92" w:rsidRDefault="00BC6E29" w:rsidP="009F2D92">
      <w:pPr>
        <w:pStyle w:val="Gvdemetni0"/>
        <w:shd w:val="clear" w:color="auto" w:fill="auto"/>
        <w:spacing w:before="0" w:line="360" w:lineRule="auto"/>
        <w:ind w:left="-1260" w:right="-1222" w:firstLine="693"/>
        <w:rPr>
          <w:sz w:val="24"/>
          <w:szCs w:val="24"/>
        </w:rPr>
      </w:pPr>
      <w:r w:rsidRPr="009F2D92">
        <w:rPr>
          <w:sz w:val="24"/>
          <w:szCs w:val="24"/>
        </w:rPr>
        <w:lastRenderedPageBreak/>
        <w:t>MADDE 4 - (1) Destekleme ve Fiyat İstikrar Fonu ödenekleri çerçevesinde karşılanmak üzere; aşağıdaki tabloda yer alan ürünlerin ihracatında, yine tabloda belirtilen ihracat iade miktarları, azami ödeme oranları ve miktar barajları dikkate alınarak, ihracat iadesi yardımı sağlanır,</w:t>
      </w:r>
    </w:p>
    <w:p w:rsidR="006E41BE" w:rsidRPr="009F2D92" w:rsidRDefault="00BC6E29" w:rsidP="009F2D92">
      <w:pPr>
        <w:pStyle w:val="Gvdemetni0"/>
        <w:numPr>
          <w:ilvl w:val="0"/>
          <w:numId w:val="2"/>
        </w:numPr>
        <w:shd w:val="clear" w:color="auto" w:fill="auto"/>
        <w:spacing w:before="0" w:line="360" w:lineRule="auto"/>
        <w:ind w:left="-1260" w:right="-1222" w:firstLine="693"/>
        <w:rPr>
          <w:sz w:val="24"/>
          <w:szCs w:val="24"/>
        </w:rPr>
      </w:pPr>
      <w:r w:rsidRPr="009F2D92">
        <w:rPr>
          <w:sz w:val="24"/>
          <w:szCs w:val="24"/>
        </w:rPr>
        <w:t xml:space="preserve"> İhracatçı firmalar adına doğan hak edişler, Türkiye Cumhuriyet Merkez Bankası nezdinde ihracatçı adına açılacak hesaptan, anılan Banka kanalıyla mahsup yoluyla karşılanır.</w:t>
      </w:r>
    </w:p>
    <w:p w:rsidR="006E41BE" w:rsidRPr="009F2D92" w:rsidRDefault="00BC6E29" w:rsidP="009F2D92">
      <w:pPr>
        <w:pStyle w:val="Gvdemetni0"/>
        <w:numPr>
          <w:ilvl w:val="0"/>
          <w:numId w:val="2"/>
        </w:numPr>
        <w:shd w:val="clear" w:color="auto" w:fill="auto"/>
        <w:spacing w:before="0" w:line="360" w:lineRule="auto"/>
        <w:ind w:left="-1276" w:right="20" w:firstLine="620"/>
        <w:rPr>
          <w:sz w:val="24"/>
          <w:szCs w:val="24"/>
        </w:rPr>
      </w:pPr>
      <w:r w:rsidRPr="009F2D92">
        <w:rPr>
          <w:sz w:val="24"/>
          <w:szCs w:val="24"/>
        </w:rPr>
        <w:t xml:space="preserve"> İmalatçı firmalar, kendi dış ticaret şirketleri ya da şirketlerinin de yer aldığı aynı kuruluş bünyesindeki bir dış ticaret firması kanalıyla ihracatı gerçekleştirmeleri ve dış ticaret firmalarının hak edişlerini imalatçı firmalarına devretmeleri durumunda teşvikten faydalanabilirler. İhracatçı firmalar hak edişlerini ürünü satın aldıkları imalatçı veya üretici firmalara devredebilirler.</w:t>
      </w:r>
    </w:p>
    <w:p w:rsidR="006E41BE" w:rsidRPr="009F2D92" w:rsidRDefault="00BC6E29" w:rsidP="009F2D92">
      <w:pPr>
        <w:pStyle w:val="Gvdemetni0"/>
        <w:numPr>
          <w:ilvl w:val="0"/>
          <w:numId w:val="2"/>
        </w:numPr>
        <w:shd w:val="clear" w:color="auto" w:fill="auto"/>
        <w:spacing w:before="0" w:after="123" w:line="360" w:lineRule="auto"/>
        <w:ind w:left="-1276" w:right="20" w:firstLine="620"/>
        <w:rPr>
          <w:sz w:val="24"/>
          <w:szCs w:val="24"/>
        </w:rPr>
      </w:pPr>
      <w:r w:rsidRPr="009F2D92">
        <w:rPr>
          <w:sz w:val="24"/>
          <w:szCs w:val="24"/>
        </w:rPr>
        <w:t xml:space="preserve"> </w:t>
      </w:r>
      <w:proofErr w:type="spellStart"/>
      <w:r w:rsidRPr="009F2D92">
        <w:rPr>
          <w:sz w:val="24"/>
          <w:szCs w:val="24"/>
        </w:rPr>
        <w:t>Sektörel</w:t>
      </w:r>
      <w:proofErr w:type="spellEnd"/>
      <w:r w:rsidRPr="009F2D92">
        <w:rPr>
          <w:sz w:val="24"/>
          <w:szCs w:val="24"/>
        </w:rPr>
        <w:t xml:space="preserve"> Dış Ticaret Şirketlerinin (SDŞ) ortakları, SDŞ kanalıyla ihracatı gerçekleştirmeleri ve SDŞ taralından hak edişlerin ortaklarına devredilmesi durumunda teşvikten fayda 1 an ab i l i </w:t>
      </w:r>
      <w:proofErr w:type="spellStart"/>
      <w:r w:rsidRPr="009F2D92">
        <w:rPr>
          <w:sz w:val="24"/>
          <w:szCs w:val="24"/>
        </w:rPr>
        <w:t>rl</w:t>
      </w:r>
      <w:proofErr w:type="spellEnd"/>
      <w:r w:rsidRPr="009F2D92">
        <w:rPr>
          <w:sz w:val="24"/>
          <w:szCs w:val="24"/>
        </w:rPr>
        <w:t xml:space="preserve"> er.</w:t>
      </w:r>
    </w:p>
    <w:p w:rsidR="006E41BE" w:rsidRPr="009F2D92" w:rsidRDefault="00BC6E29" w:rsidP="009F2D92">
      <w:pPr>
        <w:pStyle w:val="Gvdemetni0"/>
        <w:numPr>
          <w:ilvl w:val="0"/>
          <w:numId w:val="2"/>
        </w:numPr>
        <w:shd w:val="clear" w:color="auto" w:fill="auto"/>
        <w:spacing w:before="0" w:after="117" w:line="360" w:lineRule="auto"/>
        <w:ind w:left="-1276" w:right="20" w:firstLine="620"/>
        <w:rPr>
          <w:sz w:val="24"/>
          <w:szCs w:val="24"/>
        </w:rPr>
      </w:pPr>
      <w:r w:rsidRPr="009F2D92">
        <w:rPr>
          <w:sz w:val="24"/>
          <w:szCs w:val="24"/>
        </w:rPr>
        <w:t xml:space="preserve"> İhracatçı firmalar; hak edişlerinin en fazla % 85*</w:t>
      </w:r>
      <w:proofErr w:type="spellStart"/>
      <w:r w:rsidRPr="009F2D92">
        <w:rPr>
          <w:sz w:val="24"/>
          <w:szCs w:val="24"/>
        </w:rPr>
        <w:t>lik</w:t>
      </w:r>
      <w:proofErr w:type="spellEnd"/>
      <w:r w:rsidRPr="009F2D92">
        <w:rPr>
          <w:sz w:val="24"/>
          <w:szCs w:val="24"/>
        </w:rPr>
        <w:t xml:space="preserve"> kısmını, ihraç ettikleri </w:t>
      </w:r>
      <w:proofErr w:type="spellStart"/>
      <w:r w:rsidRPr="009F2D92">
        <w:rPr>
          <w:sz w:val="24"/>
          <w:szCs w:val="24"/>
        </w:rPr>
        <w:t>ürünii</w:t>
      </w:r>
      <w:proofErr w:type="spellEnd"/>
      <w:r w:rsidRPr="009F2D92">
        <w:rPr>
          <w:sz w:val="24"/>
          <w:szCs w:val="24"/>
        </w:rPr>
        <w:t xml:space="preserve"> satın aldıkları veya söz konusu ürünün ihraç edilebilmesi amacıyla gerçekleştirilen faaliyetler kapsamında mal ve hizmet satın aldıkları firmalara bu Kararın 6’ncı maddesinde belirtilen giderlerin mahsubunda kullanılmak üzere devredebilirler. Hak ediş devri yapılan firmalar da, yine bu Karar’ın 6'ncı maddesinde belirtilen giderlerin mahsubunda kullanılmak üzere, söz konusu hak edişleri üçüncü kişilere devredebilirler.</w:t>
      </w:r>
    </w:p>
    <w:p w:rsidR="006E41BE" w:rsidRDefault="00BC6E29" w:rsidP="009F2D92">
      <w:pPr>
        <w:pStyle w:val="Gvdemetni0"/>
        <w:numPr>
          <w:ilvl w:val="0"/>
          <w:numId w:val="2"/>
        </w:numPr>
        <w:shd w:val="clear" w:color="auto" w:fill="auto"/>
        <w:spacing w:before="0" w:after="0" w:line="360" w:lineRule="auto"/>
        <w:ind w:left="-1276" w:right="20" w:firstLine="620"/>
      </w:pPr>
      <w:r w:rsidRPr="009F2D92">
        <w:rPr>
          <w:sz w:val="24"/>
          <w:szCs w:val="24"/>
        </w:rPr>
        <w:t xml:space="preserve"> Söz konusu devir kapsamında enerji giderleri, ihracatçı birlikleri nispi aidatları ve ihracata yönelik ürün </w:t>
      </w:r>
      <w:proofErr w:type="spellStart"/>
      <w:r w:rsidRPr="009F2D92">
        <w:rPr>
          <w:sz w:val="24"/>
          <w:szCs w:val="24"/>
        </w:rPr>
        <w:t>aiım</w:t>
      </w:r>
      <w:proofErr w:type="spellEnd"/>
      <w:r w:rsidRPr="009F2D92">
        <w:rPr>
          <w:sz w:val="24"/>
          <w:szCs w:val="24"/>
        </w:rPr>
        <w:t>-satımına ilişkin borsa tescil giderleri de değerlendirmey</w:t>
      </w:r>
      <w:r>
        <w:t>e alınır.</w:t>
      </w:r>
    </w:p>
    <w:tbl>
      <w:tblPr>
        <w:tblOverlap w:val="never"/>
        <w:tblW w:w="0" w:type="auto"/>
        <w:jc w:val="center"/>
        <w:tblLayout w:type="fixed"/>
        <w:tblCellMar>
          <w:left w:w="10" w:type="dxa"/>
          <w:right w:w="10" w:type="dxa"/>
        </w:tblCellMar>
        <w:tblLook w:val="04A0"/>
      </w:tblPr>
      <w:tblGrid>
        <w:gridCol w:w="508"/>
        <w:gridCol w:w="1861"/>
        <w:gridCol w:w="1847"/>
        <w:gridCol w:w="990"/>
        <w:gridCol w:w="871"/>
        <w:gridCol w:w="774"/>
      </w:tblGrid>
      <w:tr w:rsidR="006E41BE" w:rsidRPr="00224A74">
        <w:trPr>
          <w:trHeight w:hRule="exact" w:val="544"/>
          <w:jc w:val="center"/>
        </w:trPr>
        <w:tc>
          <w:tcPr>
            <w:tcW w:w="508"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lastRenderedPageBreak/>
              <w:t>SIRA</w:t>
            </w:r>
          </w:p>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NO</w:t>
            </w:r>
          </w:p>
        </w:tc>
        <w:tc>
          <w:tcPr>
            <w:tcW w:w="186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MADDE ADİ</w:t>
            </w:r>
          </w:p>
        </w:tc>
        <w:tc>
          <w:tcPr>
            <w:tcW w:w="1847"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left="240" w:firstLine="0"/>
              <w:jc w:val="left"/>
              <w:rPr>
                <w:b/>
              </w:rPr>
            </w:pPr>
            <w:r w:rsidRPr="00224A74">
              <w:rPr>
                <w:rStyle w:val="Gvdemetni1"/>
                <w:b/>
              </w:rPr>
              <w:t xml:space="preserve">ARMONİZE </w:t>
            </w:r>
            <w:r w:rsidRPr="00224A74">
              <w:rPr>
                <w:rStyle w:val="GvdemetniKaln"/>
              </w:rPr>
              <w:t>GTİP</w:t>
            </w:r>
          </w:p>
        </w:tc>
        <w:tc>
          <w:tcPr>
            <w:tcW w:w="990" w:type="dxa"/>
            <w:tcBorders>
              <w:top w:val="single" w:sz="4" w:space="0" w:color="auto"/>
              <w:left w:val="single" w:sz="4" w:space="0" w:color="auto"/>
            </w:tcBorders>
            <w:shd w:val="clear" w:color="auto" w:fill="FFFFFF"/>
          </w:tcPr>
          <w:p w:rsidR="006E41BE" w:rsidRPr="00224A74" w:rsidRDefault="00BC6E29">
            <w:pPr>
              <w:pStyle w:val="Gvdemetni0"/>
              <w:framePr w:w="6851" w:wrap="notBeside" w:vAnchor="text" w:hAnchor="text" w:xAlign="center" w:y="1"/>
              <w:shd w:val="clear" w:color="auto" w:fill="auto"/>
              <w:spacing w:before="0" w:after="0"/>
              <w:ind w:firstLine="0"/>
              <w:jc w:val="center"/>
              <w:rPr>
                <w:b/>
              </w:rPr>
            </w:pPr>
            <w:r w:rsidRPr="00224A74">
              <w:rPr>
                <w:rStyle w:val="Gvdemetni1"/>
                <w:b/>
              </w:rPr>
              <w:t>İHRACAT</w:t>
            </w:r>
          </w:p>
          <w:p w:rsidR="006E41BE" w:rsidRPr="00224A74" w:rsidRDefault="00BC6E29">
            <w:pPr>
              <w:pStyle w:val="Gvdemetni0"/>
              <w:framePr w:w="6851" w:wrap="notBeside" w:vAnchor="text" w:hAnchor="text" w:xAlign="center" w:y="1"/>
              <w:shd w:val="clear" w:color="auto" w:fill="auto"/>
              <w:spacing w:before="0" w:after="0"/>
              <w:ind w:firstLine="0"/>
              <w:jc w:val="center"/>
              <w:rPr>
                <w:b/>
              </w:rPr>
            </w:pPr>
            <w:r w:rsidRPr="00224A74">
              <w:rPr>
                <w:rStyle w:val="Gvdemetni1"/>
                <w:b/>
              </w:rPr>
              <w:t>İADE</w:t>
            </w:r>
          </w:p>
          <w:p w:rsidR="006E41BE" w:rsidRPr="00224A74" w:rsidRDefault="00BC6E29">
            <w:pPr>
              <w:pStyle w:val="Gvdemetni0"/>
              <w:framePr w:w="6851" w:wrap="notBeside" w:vAnchor="text" w:hAnchor="text" w:xAlign="center" w:y="1"/>
              <w:shd w:val="clear" w:color="auto" w:fill="auto"/>
              <w:spacing w:before="0" w:after="0"/>
              <w:ind w:firstLine="0"/>
              <w:jc w:val="center"/>
              <w:rPr>
                <w:b/>
              </w:rPr>
            </w:pPr>
            <w:r w:rsidRPr="00224A74">
              <w:rPr>
                <w:rStyle w:val="Gvdemetni1"/>
                <w:b/>
              </w:rPr>
              <w:t>MİKTARI</w:t>
            </w:r>
          </w:p>
        </w:tc>
        <w:tc>
          <w:tcPr>
            <w:tcW w:w="87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MİKTAR</w:t>
            </w:r>
          </w:p>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BARAJI</w:t>
            </w:r>
          </w:p>
        </w:tc>
        <w:tc>
          <w:tcPr>
            <w:tcW w:w="774" w:type="dxa"/>
            <w:tcBorders>
              <w:top w:val="single" w:sz="4" w:space="0" w:color="auto"/>
              <w:left w:val="single" w:sz="4" w:space="0" w:color="auto"/>
              <w:right w:val="single" w:sz="4" w:space="0" w:color="auto"/>
            </w:tcBorders>
            <w:shd w:val="clear" w:color="auto" w:fill="FFFFFF"/>
          </w:tcPr>
          <w:p w:rsidR="006E41BE" w:rsidRPr="00224A74" w:rsidRDefault="00BC6E29">
            <w:pPr>
              <w:pStyle w:val="Gvdemetni0"/>
              <w:framePr w:w="6851" w:wrap="notBeside" w:vAnchor="text" w:hAnchor="text" w:xAlign="center" w:y="1"/>
              <w:shd w:val="clear" w:color="auto" w:fill="auto"/>
              <w:spacing w:before="0" w:after="0" w:line="173" w:lineRule="exact"/>
              <w:ind w:firstLine="0"/>
              <w:jc w:val="center"/>
              <w:rPr>
                <w:b/>
              </w:rPr>
            </w:pPr>
            <w:r w:rsidRPr="00224A74">
              <w:rPr>
                <w:rStyle w:val="Gvdemetni1"/>
                <w:b/>
              </w:rPr>
              <w:t>AZAMİ</w:t>
            </w:r>
          </w:p>
          <w:p w:rsidR="006E41BE" w:rsidRPr="00224A74" w:rsidRDefault="00BC6E29">
            <w:pPr>
              <w:pStyle w:val="Gvdemetni0"/>
              <w:framePr w:w="6851" w:wrap="notBeside" w:vAnchor="text" w:hAnchor="text" w:xAlign="center" w:y="1"/>
              <w:shd w:val="clear" w:color="auto" w:fill="auto"/>
              <w:spacing w:before="0" w:after="0" w:line="173" w:lineRule="exact"/>
              <w:ind w:firstLine="0"/>
              <w:jc w:val="center"/>
              <w:rPr>
                <w:b/>
              </w:rPr>
            </w:pPr>
            <w:r w:rsidRPr="00224A74">
              <w:rPr>
                <w:rStyle w:val="Gvdemetni1"/>
                <w:b/>
              </w:rPr>
              <w:t>ÖDEME</w:t>
            </w:r>
          </w:p>
          <w:p w:rsidR="006E41BE" w:rsidRPr="00224A74" w:rsidRDefault="00BC6E29">
            <w:pPr>
              <w:pStyle w:val="Gvdemetni0"/>
              <w:framePr w:w="6851" w:wrap="notBeside" w:vAnchor="text" w:hAnchor="text" w:xAlign="center" w:y="1"/>
              <w:shd w:val="clear" w:color="auto" w:fill="auto"/>
              <w:spacing w:before="0" w:after="0" w:line="173" w:lineRule="exact"/>
              <w:ind w:firstLine="0"/>
              <w:jc w:val="center"/>
              <w:rPr>
                <w:b/>
              </w:rPr>
            </w:pPr>
            <w:r w:rsidRPr="00224A74">
              <w:rPr>
                <w:rStyle w:val="Gvdemetni1"/>
                <w:b/>
              </w:rPr>
              <w:t>ORANI</w:t>
            </w:r>
          </w:p>
        </w:tc>
      </w:tr>
      <w:tr w:rsidR="006E41BE" w:rsidRPr="00224A74">
        <w:trPr>
          <w:trHeight w:hRule="exact" w:val="1577"/>
          <w:jc w:val="center"/>
        </w:trPr>
        <w:tc>
          <w:tcPr>
            <w:tcW w:w="508"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I</w:t>
            </w:r>
          </w:p>
        </w:tc>
        <w:tc>
          <w:tcPr>
            <w:tcW w:w="186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73" w:lineRule="exact"/>
              <w:ind w:left="40" w:firstLine="0"/>
              <w:jc w:val="left"/>
              <w:rPr>
                <w:b/>
              </w:rPr>
            </w:pPr>
            <w:r w:rsidRPr="00224A74">
              <w:rPr>
                <w:rStyle w:val="Gvdemetni1"/>
                <w:b/>
              </w:rPr>
              <w:t xml:space="preserve">Kümes </w:t>
            </w:r>
            <w:proofErr w:type="spellStart"/>
            <w:r w:rsidRPr="00224A74">
              <w:rPr>
                <w:rStyle w:val="Gvdemetni1"/>
                <w:b/>
              </w:rPr>
              <w:t>hayvanlan</w:t>
            </w:r>
            <w:proofErr w:type="spellEnd"/>
            <w:r w:rsidRPr="00224A74">
              <w:rPr>
                <w:rStyle w:val="Gvdemetni1"/>
                <w:b/>
              </w:rPr>
              <w:t xml:space="preserve"> etleri (sakatatlar hariç)</w:t>
            </w:r>
          </w:p>
        </w:tc>
        <w:tc>
          <w:tcPr>
            <w:tcW w:w="1847"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73" w:lineRule="exact"/>
              <w:ind w:left="40" w:firstLine="0"/>
              <w:jc w:val="left"/>
              <w:rPr>
                <w:b/>
              </w:rPr>
            </w:pPr>
            <w:r w:rsidRPr="00224A74">
              <w:rPr>
                <w:rStyle w:val="Gvdemetni1"/>
                <w:b/>
              </w:rPr>
              <w:t xml:space="preserve">02.07 </w:t>
            </w:r>
            <w:r w:rsidRPr="00224A74">
              <w:rPr>
                <w:rStyle w:val="GvdemetniKaln"/>
              </w:rPr>
              <w:t xml:space="preserve">(0207.13.91,99; </w:t>
            </w:r>
            <w:r w:rsidRPr="00224A74">
              <w:rPr>
                <w:rStyle w:val="Gvdemetni1"/>
                <w:b/>
              </w:rPr>
              <w:t xml:space="preserve">0207.14,91,99; 0207.26.91.99; </w:t>
            </w:r>
            <w:r w:rsidRPr="00224A74">
              <w:rPr>
                <w:rStyle w:val="GvdemetniKaln"/>
              </w:rPr>
              <w:t xml:space="preserve">0207.27.91,99; </w:t>
            </w:r>
            <w:proofErr w:type="gramStart"/>
            <w:r w:rsidRPr="00224A74">
              <w:rPr>
                <w:rStyle w:val="Gvdemetni1"/>
                <w:b/>
              </w:rPr>
              <w:t>0207.43</w:t>
            </w:r>
            <w:proofErr w:type="gramEnd"/>
            <w:r w:rsidRPr="00224A74">
              <w:rPr>
                <w:rStyle w:val="Gvdemetni1"/>
                <w:b/>
              </w:rPr>
              <w:t xml:space="preserve">; 0207.44.91,99; 0207,45.93,95,99; </w:t>
            </w:r>
            <w:r w:rsidRPr="00224A74">
              <w:rPr>
                <w:rStyle w:val="GvdemetniKaln"/>
              </w:rPr>
              <w:t xml:space="preserve">0207.53; 0207.54.91,99; </w:t>
            </w:r>
            <w:r w:rsidRPr="00224A74">
              <w:rPr>
                <w:rStyle w:val="Gvdemetni1"/>
                <w:b/>
              </w:rPr>
              <w:t>0207,55.93,95,99; 0207.60.91,99 hariç)</w:t>
            </w:r>
          </w:p>
        </w:tc>
        <w:tc>
          <w:tcPr>
            <w:tcW w:w="990"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380 TL/Ton</w:t>
            </w:r>
          </w:p>
        </w:tc>
        <w:tc>
          <w:tcPr>
            <w:tcW w:w="87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41</w:t>
            </w:r>
          </w:p>
        </w:tc>
        <w:tc>
          <w:tcPr>
            <w:tcW w:w="774" w:type="dxa"/>
            <w:tcBorders>
              <w:top w:val="single" w:sz="4" w:space="0" w:color="auto"/>
              <w:left w:val="single" w:sz="4" w:space="0" w:color="auto"/>
              <w:righ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 xml:space="preserve">% </w:t>
            </w:r>
            <w:r w:rsidRPr="00224A74">
              <w:rPr>
                <w:rStyle w:val="Gvdemetni1"/>
                <w:b/>
              </w:rPr>
              <w:t>14</w:t>
            </w:r>
          </w:p>
        </w:tc>
      </w:tr>
      <w:tr w:rsidR="006E41BE" w:rsidRPr="00224A74">
        <w:trPr>
          <w:trHeight w:hRule="exact" w:val="360"/>
          <w:jc w:val="center"/>
        </w:trPr>
        <w:tc>
          <w:tcPr>
            <w:tcW w:w="508"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2</w:t>
            </w:r>
          </w:p>
        </w:tc>
        <w:tc>
          <w:tcPr>
            <w:tcW w:w="186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left="40" w:firstLine="0"/>
              <w:jc w:val="left"/>
              <w:rPr>
                <w:b/>
              </w:rPr>
            </w:pPr>
            <w:r w:rsidRPr="00224A74">
              <w:rPr>
                <w:rStyle w:val="Gvdemetni1"/>
                <w:b/>
              </w:rPr>
              <w:t xml:space="preserve">Y </w:t>
            </w:r>
            <w:proofErr w:type="spellStart"/>
            <w:r w:rsidRPr="00224A74">
              <w:rPr>
                <w:rStyle w:val="Gvdemetni1"/>
                <w:b/>
              </w:rPr>
              <w:t>umurta</w:t>
            </w:r>
            <w:proofErr w:type="spellEnd"/>
          </w:p>
        </w:tc>
        <w:tc>
          <w:tcPr>
            <w:tcW w:w="1847"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left="40" w:firstLine="0"/>
              <w:jc w:val="left"/>
              <w:rPr>
                <w:b/>
              </w:rPr>
            </w:pPr>
            <w:r w:rsidRPr="00224A74">
              <w:rPr>
                <w:rStyle w:val="Gvdemetni1"/>
                <w:b/>
              </w:rPr>
              <w:t>0407.00</w:t>
            </w:r>
          </w:p>
        </w:tc>
        <w:tc>
          <w:tcPr>
            <w:tcW w:w="990"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ind w:firstLine="0"/>
              <w:jc w:val="center"/>
              <w:rPr>
                <w:b/>
              </w:rPr>
            </w:pPr>
            <w:r w:rsidRPr="00224A74">
              <w:rPr>
                <w:rStyle w:val="Gvdemetni1"/>
                <w:b/>
              </w:rPr>
              <w:t>35 TL/1000 Adet</w:t>
            </w:r>
          </w:p>
        </w:tc>
        <w:tc>
          <w:tcPr>
            <w:tcW w:w="87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65</w:t>
            </w:r>
          </w:p>
        </w:tc>
        <w:tc>
          <w:tcPr>
            <w:tcW w:w="774" w:type="dxa"/>
            <w:tcBorders>
              <w:top w:val="single" w:sz="4" w:space="0" w:color="auto"/>
              <w:left w:val="single" w:sz="4" w:space="0" w:color="auto"/>
              <w:righ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 xml:space="preserve">% </w:t>
            </w:r>
            <w:r w:rsidRPr="00224A74">
              <w:rPr>
                <w:rStyle w:val="Gvdemetni1"/>
                <w:b/>
              </w:rPr>
              <w:t>10</w:t>
            </w:r>
          </w:p>
        </w:tc>
      </w:tr>
      <w:tr w:rsidR="006E41BE" w:rsidRPr="00224A74">
        <w:trPr>
          <w:trHeight w:hRule="exact" w:val="198"/>
          <w:jc w:val="center"/>
        </w:trPr>
        <w:tc>
          <w:tcPr>
            <w:tcW w:w="508"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3</w:t>
            </w:r>
          </w:p>
        </w:tc>
        <w:tc>
          <w:tcPr>
            <w:tcW w:w="1861"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50" w:lineRule="exact"/>
              <w:ind w:left="40" w:firstLine="0"/>
              <w:jc w:val="left"/>
              <w:rPr>
                <w:b/>
              </w:rPr>
            </w:pPr>
            <w:r w:rsidRPr="00224A74">
              <w:rPr>
                <w:rStyle w:val="Gvdemetni1"/>
                <w:b/>
              </w:rPr>
              <w:t>Bal</w:t>
            </w:r>
          </w:p>
        </w:tc>
        <w:tc>
          <w:tcPr>
            <w:tcW w:w="1847"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50" w:lineRule="exact"/>
              <w:ind w:left="40" w:firstLine="0"/>
              <w:jc w:val="left"/>
              <w:rPr>
                <w:b/>
              </w:rPr>
            </w:pPr>
            <w:r w:rsidRPr="00224A74">
              <w:rPr>
                <w:rStyle w:val="Gvdemetni1"/>
                <w:b/>
              </w:rPr>
              <w:t>0409.00</w:t>
            </w:r>
          </w:p>
        </w:tc>
        <w:tc>
          <w:tcPr>
            <w:tcW w:w="990"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130 TL/Ton</w:t>
            </w:r>
          </w:p>
        </w:tc>
        <w:tc>
          <w:tcPr>
            <w:tcW w:w="871"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32</w:t>
            </w:r>
          </w:p>
        </w:tc>
        <w:tc>
          <w:tcPr>
            <w:tcW w:w="774" w:type="dxa"/>
            <w:tcBorders>
              <w:top w:val="single" w:sz="4" w:space="0" w:color="auto"/>
              <w:left w:val="single" w:sz="4" w:space="0" w:color="auto"/>
              <w:righ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2</w:t>
            </w:r>
          </w:p>
        </w:tc>
      </w:tr>
      <w:tr w:rsidR="006E41BE" w:rsidRPr="00224A74">
        <w:trPr>
          <w:trHeight w:hRule="exact" w:val="709"/>
          <w:jc w:val="center"/>
        </w:trPr>
        <w:tc>
          <w:tcPr>
            <w:tcW w:w="508"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4</w:t>
            </w:r>
          </w:p>
        </w:tc>
        <w:tc>
          <w:tcPr>
            <w:tcW w:w="1861"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73" w:lineRule="exact"/>
              <w:ind w:left="40" w:firstLine="0"/>
              <w:jc w:val="left"/>
              <w:rPr>
                <w:b/>
              </w:rPr>
            </w:pPr>
            <w:r w:rsidRPr="00224A74">
              <w:rPr>
                <w:rStyle w:val="Gvdemetni1"/>
                <w:b/>
              </w:rPr>
              <w:t>Buket yapmaya elverişli veya süs amacına uygun cinsten çiçekler ve tomurcuklar</w:t>
            </w:r>
          </w:p>
        </w:tc>
        <w:tc>
          <w:tcPr>
            <w:tcW w:w="1847"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left="40" w:firstLine="0"/>
              <w:jc w:val="left"/>
              <w:rPr>
                <w:b/>
              </w:rPr>
            </w:pPr>
            <w:proofErr w:type="gramStart"/>
            <w:r w:rsidRPr="00224A74">
              <w:rPr>
                <w:rStyle w:val="Gvdemetni1"/>
                <w:b/>
              </w:rPr>
              <w:t>0603,11,12,13,14,15,19</w:t>
            </w:r>
            <w:proofErr w:type="gramEnd"/>
          </w:p>
        </w:tc>
        <w:tc>
          <w:tcPr>
            <w:tcW w:w="990"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400 TL/Ton</w:t>
            </w:r>
          </w:p>
        </w:tc>
        <w:tc>
          <w:tcPr>
            <w:tcW w:w="87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45</w:t>
            </w:r>
          </w:p>
        </w:tc>
        <w:tc>
          <w:tcPr>
            <w:tcW w:w="774" w:type="dxa"/>
            <w:tcBorders>
              <w:top w:val="single" w:sz="4" w:space="0" w:color="auto"/>
              <w:left w:val="single" w:sz="4" w:space="0" w:color="auto"/>
              <w:righ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9</w:t>
            </w:r>
          </w:p>
        </w:tc>
      </w:tr>
      <w:tr w:rsidR="006E41BE" w:rsidRPr="00224A74">
        <w:trPr>
          <w:trHeight w:hRule="exact" w:val="706"/>
          <w:jc w:val="center"/>
        </w:trPr>
        <w:tc>
          <w:tcPr>
            <w:tcW w:w="508"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5</w:t>
            </w:r>
          </w:p>
        </w:tc>
        <w:tc>
          <w:tcPr>
            <w:tcW w:w="1861"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73" w:lineRule="exact"/>
              <w:ind w:left="40" w:firstLine="0"/>
              <w:jc w:val="left"/>
              <w:rPr>
                <w:b/>
              </w:rPr>
            </w:pPr>
            <w:r w:rsidRPr="00224A74">
              <w:rPr>
                <w:rStyle w:val="Gvdemetni1"/>
                <w:b/>
              </w:rPr>
              <w:t>Sebzeler (</w:t>
            </w:r>
            <w:proofErr w:type="spellStart"/>
            <w:r w:rsidRPr="00224A74">
              <w:rPr>
                <w:rStyle w:val="Gvdemetni1"/>
                <w:b/>
              </w:rPr>
              <w:t>pışirilmemiş</w:t>
            </w:r>
            <w:proofErr w:type="spellEnd"/>
            <w:r w:rsidRPr="00224A74">
              <w:rPr>
                <w:rStyle w:val="Gvdemetni1"/>
                <w:b/>
              </w:rPr>
              <w:t>, buharda veya suda kaynatılarak pişirilmiş) (dondurulmuş)</w:t>
            </w:r>
          </w:p>
        </w:tc>
        <w:tc>
          <w:tcPr>
            <w:tcW w:w="1847"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left="40" w:firstLine="0"/>
              <w:jc w:val="left"/>
              <w:rPr>
                <w:b/>
              </w:rPr>
            </w:pPr>
            <w:r w:rsidRPr="00224A74">
              <w:rPr>
                <w:rStyle w:val="Gvdemetni1"/>
                <w:b/>
              </w:rPr>
              <w:t>07.10 (</w:t>
            </w:r>
            <w:proofErr w:type="gramStart"/>
            <w:r w:rsidRPr="00224A74">
              <w:rPr>
                <w:rStyle w:val="Gvdemetni1"/>
                <w:b/>
              </w:rPr>
              <w:t>0710.10</w:t>
            </w:r>
            <w:proofErr w:type="gramEnd"/>
            <w:r w:rsidRPr="00224A74">
              <w:rPr>
                <w:rStyle w:val="Gvdemetni1"/>
                <w:b/>
              </w:rPr>
              <w:t xml:space="preserve"> hariç)</w:t>
            </w:r>
          </w:p>
        </w:tc>
        <w:tc>
          <w:tcPr>
            <w:tcW w:w="990"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160 TL/Ton</w:t>
            </w:r>
          </w:p>
        </w:tc>
        <w:tc>
          <w:tcPr>
            <w:tcW w:w="87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45</w:t>
            </w:r>
          </w:p>
        </w:tc>
        <w:tc>
          <w:tcPr>
            <w:tcW w:w="774" w:type="dxa"/>
            <w:tcBorders>
              <w:top w:val="single" w:sz="4" w:space="0" w:color="auto"/>
              <w:left w:val="single" w:sz="4" w:space="0" w:color="auto"/>
              <w:righ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10</w:t>
            </w:r>
          </w:p>
        </w:tc>
      </w:tr>
      <w:tr w:rsidR="006E41BE" w:rsidRPr="00224A74">
        <w:trPr>
          <w:trHeight w:hRule="exact" w:val="878"/>
          <w:jc w:val="center"/>
        </w:trPr>
        <w:tc>
          <w:tcPr>
            <w:tcW w:w="508"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6</w:t>
            </w:r>
          </w:p>
        </w:tc>
        <w:tc>
          <w:tcPr>
            <w:tcW w:w="1861"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73" w:lineRule="exact"/>
              <w:ind w:left="40" w:firstLine="0"/>
              <w:jc w:val="left"/>
              <w:rPr>
                <w:b/>
              </w:rPr>
            </w:pPr>
            <w:r w:rsidRPr="00224A74">
              <w:rPr>
                <w:rStyle w:val="Gvdemetni1"/>
                <w:b/>
              </w:rPr>
              <w:t>Kurutulmuş sebzeler (bütün halde, kesilmiş, dilimlenmiş, kırılmış veya toz halinde, fakat başka şekilde hazırlanmamış)</w:t>
            </w:r>
          </w:p>
        </w:tc>
        <w:tc>
          <w:tcPr>
            <w:tcW w:w="1847"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left="40" w:firstLine="0"/>
              <w:jc w:val="left"/>
              <w:rPr>
                <w:b/>
              </w:rPr>
            </w:pPr>
            <w:r w:rsidRPr="00224A74">
              <w:rPr>
                <w:rStyle w:val="Gvdemetni1"/>
                <w:b/>
              </w:rPr>
              <w:t>07,12 (0712.90.11 hariç)</w:t>
            </w:r>
          </w:p>
        </w:tc>
        <w:tc>
          <w:tcPr>
            <w:tcW w:w="990"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720 TL/Ton</w:t>
            </w:r>
          </w:p>
        </w:tc>
        <w:tc>
          <w:tcPr>
            <w:tcW w:w="87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40</w:t>
            </w:r>
          </w:p>
        </w:tc>
        <w:tc>
          <w:tcPr>
            <w:tcW w:w="774" w:type="dxa"/>
            <w:tcBorders>
              <w:top w:val="single" w:sz="4" w:space="0" w:color="auto"/>
              <w:left w:val="single" w:sz="4" w:space="0" w:color="auto"/>
              <w:righ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10</w:t>
            </w:r>
          </w:p>
        </w:tc>
      </w:tr>
      <w:tr w:rsidR="006E41BE" w:rsidRPr="00224A74">
        <w:trPr>
          <w:trHeight w:hRule="exact" w:val="886"/>
          <w:jc w:val="center"/>
        </w:trPr>
        <w:tc>
          <w:tcPr>
            <w:tcW w:w="508"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7</w:t>
            </w:r>
          </w:p>
        </w:tc>
        <w:tc>
          <w:tcPr>
            <w:tcW w:w="1861"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73" w:lineRule="exact"/>
              <w:ind w:left="40" w:firstLine="0"/>
              <w:jc w:val="left"/>
              <w:rPr>
                <w:b/>
              </w:rPr>
            </w:pPr>
            <w:r w:rsidRPr="00224A74">
              <w:rPr>
                <w:rStyle w:val="Gvdemetni1"/>
                <w:b/>
              </w:rPr>
              <w:t>Meyveler ve sert çekirdekli meyveler (pişirilmemiş, buharda veya suda kaynatılarak pişirilmiş, dondurulmuş )</w:t>
            </w:r>
          </w:p>
        </w:tc>
        <w:tc>
          <w:tcPr>
            <w:tcW w:w="1847"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left="40" w:firstLine="0"/>
              <w:jc w:val="left"/>
              <w:rPr>
                <w:b/>
              </w:rPr>
            </w:pPr>
            <w:r w:rsidRPr="00224A74">
              <w:rPr>
                <w:rStyle w:val="Gvdemetni1"/>
                <w:b/>
              </w:rPr>
              <w:t>08.11</w:t>
            </w:r>
          </w:p>
        </w:tc>
        <w:tc>
          <w:tcPr>
            <w:tcW w:w="990"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155 TL/Ton</w:t>
            </w:r>
          </w:p>
        </w:tc>
        <w:tc>
          <w:tcPr>
            <w:tcW w:w="87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BookmanOldStyleKalntalik"/>
              </w:rPr>
              <w:t>%</w:t>
            </w:r>
            <w:r w:rsidRPr="00224A74">
              <w:rPr>
                <w:rStyle w:val="Gvdemetni1"/>
                <w:b/>
              </w:rPr>
              <w:t xml:space="preserve"> 45</w:t>
            </w:r>
          </w:p>
        </w:tc>
        <w:tc>
          <w:tcPr>
            <w:tcW w:w="774" w:type="dxa"/>
            <w:tcBorders>
              <w:top w:val="single" w:sz="4" w:space="0" w:color="auto"/>
              <w:left w:val="single" w:sz="4" w:space="0" w:color="auto"/>
              <w:righ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6</w:t>
            </w:r>
          </w:p>
        </w:tc>
      </w:tr>
      <w:tr w:rsidR="006E41BE" w:rsidRPr="00224A74">
        <w:trPr>
          <w:trHeight w:hRule="exact" w:val="198"/>
          <w:jc w:val="center"/>
        </w:trPr>
        <w:tc>
          <w:tcPr>
            <w:tcW w:w="508"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8</w:t>
            </w:r>
          </w:p>
        </w:tc>
        <w:tc>
          <w:tcPr>
            <w:tcW w:w="186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left="40" w:firstLine="0"/>
              <w:jc w:val="left"/>
              <w:rPr>
                <w:b/>
              </w:rPr>
            </w:pPr>
            <w:r w:rsidRPr="00224A74">
              <w:rPr>
                <w:rStyle w:val="Gvdemetni1"/>
                <w:b/>
              </w:rPr>
              <w:t>Zeytinyağı</w:t>
            </w:r>
          </w:p>
        </w:tc>
        <w:tc>
          <w:tcPr>
            <w:tcW w:w="1847"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left="40" w:firstLine="0"/>
              <w:jc w:val="left"/>
              <w:rPr>
                <w:b/>
              </w:rPr>
            </w:pPr>
            <w:r w:rsidRPr="00224A74">
              <w:rPr>
                <w:rStyle w:val="Gvdemetni1"/>
                <w:b/>
              </w:rPr>
              <w:t>15.09</w:t>
            </w:r>
          </w:p>
        </w:tc>
        <w:tc>
          <w:tcPr>
            <w:tcW w:w="990"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30 TL/Ton</w:t>
            </w:r>
          </w:p>
        </w:tc>
        <w:tc>
          <w:tcPr>
            <w:tcW w:w="87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100</w:t>
            </w:r>
          </w:p>
        </w:tc>
        <w:tc>
          <w:tcPr>
            <w:tcW w:w="774" w:type="dxa"/>
            <w:tcBorders>
              <w:top w:val="single" w:sz="4" w:space="0" w:color="auto"/>
              <w:left w:val="single" w:sz="4" w:space="0" w:color="auto"/>
              <w:righ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2</w:t>
            </w:r>
          </w:p>
        </w:tc>
      </w:tr>
      <w:tr w:rsidR="006E41BE" w:rsidRPr="00224A74">
        <w:trPr>
          <w:trHeight w:hRule="exact" w:val="1051"/>
          <w:jc w:val="center"/>
        </w:trPr>
        <w:tc>
          <w:tcPr>
            <w:tcW w:w="508"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9</w:t>
            </w:r>
          </w:p>
        </w:tc>
        <w:tc>
          <w:tcPr>
            <w:tcW w:w="1861"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73" w:lineRule="exact"/>
              <w:ind w:left="40" w:firstLine="0"/>
              <w:jc w:val="left"/>
              <w:rPr>
                <w:b/>
              </w:rPr>
            </w:pPr>
            <w:r w:rsidRPr="00224A74">
              <w:rPr>
                <w:rStyle w:val="Gvdemetni1"/>
                <w:b/>
              </w:rPr>
              <w:t xml:space="preserve">Kümes </w:t>
            </w:r>
            <w:proofErr w:type="spellStart"/>
            <w:r w:rsidRPr="00224A74">
              <w:rPr>
                <w:rStyle w:val="Gvdemetni1"/>
                <w:b/>
              </w:rPr>
              <w:t>hayvanlan</w:t>
            </w:r>
            <w:proofErr w:type="spellEnd"/>
            <w:r w:rsidRPr="00224A74">
              <w:rPr>
                <w:rStyle w:val="Gvdemetni1"/>
                <w:b/>
              </w:rPr>
              <w:t xml:space="preserve"> etinden, sakatatından yapılmış sosisler ve benzeri ürünler ile kümes hayvanları etinden hazırlanmış veya konserve edilmiş ürünler</w:t>
            </w:r>
          </w:p>
        </w:tc>
        <w:tc>
          <w:tcPr>
            <w:tcW w:w="1847"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left="40" w:firstLine="0"/>
              <w:jc w:val="left"/>
              <w:rPr>
                <w:b/>
              </w:rPr>
            </w:pPr>
            <w:r w:rsidRPr="00224A74">
              <w:rPr>
                <w:rStyle w:val="Gvdemetni1"/>
                <w:b/>
              </w:rPr>
              <w:t>1601.00.99; 1602.31,32</w:t>
            </w:r>
          </w:p>
        </w:tc>
        <w:tc>
          <w:tcPr>
            <w:tcW w:w="990"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485 TL/Ton</w:t>
            </w:r>
          </w:p>
        </w:tc>
        <w:tc>
          <w:tcPr>
            <w:tcW w:w="87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50</w:t>
            </w:r>
          </w:p>
        </w:tc>
        <w:tc>
          <w:tcPr>
            <w:tcW w:w="774" w:type="dxa"/>
            <w:tcBorders>
              <w:top w:val="single" w:sz="4" w:space="0" w:color="auto"/>
              <w:left w:val="single" w:sz="4" w:space="0" w:color="auto"/>
              <w:righ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10</w:t>
            </w:r>
          </w:p>
        </w:tc>
      </w:tr>
      <w:tr w:rsidR="006E41BE" w:rsidRPr="00224A74">
        <w:trPr>
          <w:trHeight w:hRule="exact" w:val="360"/>
          <w:jc w:val="center"/>
        </w:trPr>
        <w:tc>
          <w:tcPr>
            <w:tcW w:w="508"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10</w:t>
            </w:r>
          </w:p>
        </w:tc>
        <w:tc>
          <w:tcPr>
            <w:tcW w:w="1861"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73" w:lineRule="exact"/>
              <w:ind w:left="40" w:firstLine="0"/>
              <w:jc w:val="left"/>
              <w:rPr>
                <w:b/>
              </w:rPr>
            </w:pPr>
            <w:r w:rsidRPr="00224A74">
              <w:rPr>
                <w:rStyle w:val="Gvdemetni1"/>
                <w:b/>
              </w:rPr>
              <w:t>Hazırlanmış veya konserve edilmiş balıklar</w:t>
            </w:r>
          </w:p>
        </w:tc>
        <w:tc>
          <w:tcPr>
            <w:tcW w:w="1847"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left="40" w:firstLine="0"/>
              <w:jc w:val="left"/>
              <w:rPr>
                <w:b/>
              </w:rPr>
            </w:pPr>
            <w:r w:rsidRPr="00224A74">
              <w:rPr>
                <w:rStyle w:val="Gvdemetni1"/>
                <w:b/>
              </w:rPr>
              <w:t>16.04</w:t>
            </w:r>
          </w:p>
        </w:tc>
        <w:tc>
          <w:tcPr>
            <w:tcW w:w="990"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485 TL/Ton</w:t>
            </w:r>
          </w:p>
        </w:tc>
        <w:tc>
          <w:tcPr>
            <w:tcW w:w="87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100</w:t>
            </w:r>
          </w:p>
        </w:tc>
        <w:tc>
          <w:tcPr>
            <w:tcW w:w="774" w:type="dxa"/>
            <w:tcBorders>
              <w:top w:val="single" w:sz="4" w:space="0" w:color="auto"/>
              <w:left w:val="single" w:sz="4" w:space="0" w:color="auto"/>
              <w:righ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5</w:t>
            </w:r>
          </w:p>
        </w:tc>
      </w:tr>
      <w:tr w:rsidR="006E41BE" w:rsidRPr="00224A74">
        <w:trPr>
          <w:trHeight w:hRule="exact" w:val="360"/>
          <w:jc w:val="center"/>
        </w:trPr>
        <w:tc>
          <w:tcPr>
            <w:tcW w:w="508"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11</w:t>
            </w:r>
          </w:p>
        </w:tc>
        <w:tc>
          <w:tcPr>
            <w:tcW w:w="1861"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80" w:lineRule="exact"/>
              <w:ind w:left="40" w:firstLine="0"/>
              <w:jc w:val="left"/>
              <w:rPr>
                <w:b/>
              </w:rPr>
            </w:pPr>
            <w:r w:rsidRPr="00224A74">
              <w:rPr>
                <w:rStyle w:val="Gvdemetni1"/>
                <w:b/>
              </w:rPr>
              <w:t>Çikolata ve kakao içeren gıda müstahzarları</w:t>
            </w:r>
          </w:p>
        </w:tc>
        <w:tc>
          <w:tcPr>
            <w:tcW w:w="1847"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left="40" w:firstLine="0"/>
              <w:jc w:val="left"/>
              <w:rPr>
                <w:b/>
              </w:rPr>
            </w:pPr>
            <w:r w:rsidRPr="00224A74">
              <w:rPr>
                <w:rStyle w:val="Gvdemetni1"/>
                <w:b/>
              </w:rPr>
              <w:t>18.06</w:t>
            </w:r>
          </w:p>
        </w:tc>
        <w:tc>
          <w:tcPr>
            <w:tcW w:w="990"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235 TL/</w:t>
            </w:r>
            <w:proofErr w:type="spellStart"/>
            <w:r w:rsidRPr="00224A74">
              <w:rPr>
                <w:rStyle w:val="Gvdemetni1"/>
                <w:b/>
              </w:rPr>
              <w:t>Totı</w:t>
            </w:r>
            <w:proofErr w:type="spellEnd"/>
          </w:p>
        </w:tc>
        <w:tc>
          <w:tcPr>
            <w:tcW w:w="87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48</w:t>
            </w:r>
          </w:p>
        </w:tc>
        <w:tc>
          <w:tcPr>
            <w:tcW w:w="774" w:type="dxa"/>
            <w:tcBorders>
              <w:top w:val="single" w:sz="4" w:space="0" w:color="auto"/>
              <w:left w:val="single" w:sz="4" w:space="0" w:color="auto"/>
              <w:righ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5</w:t>
            </w:r>
          </w:p>
        </w:tc>
      </w:tr>
      <w:tr w:rsidR="006E41BE" w:rsidRPr="00224A74">
        <w:trPr>
          <w:trHeight w:hRule="exact" w:val="198"/>
          <w:jc w:val="center"/>
        </w:trPr>
        <w:tc>
          <w:tcPr>
            <w:tcW w:w="508"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12</w:t>
            </w:r>
          </w:p>
        </w:tc>
        <w:tc>
          <w:tcPr>
            <w:tcW w:w="1861"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50" w:lineRule="exact"/>
              <w:ind w:left="40" w:firstLine="0"/>
              <w:jc w:val="left"/>
              <w:rPr>
                <w:b/>
              </w:rPr>
            </w:pPr>
            <w:r w:rsidRPr="00224A74">
              <w:rPr>
                <w:rStyle w:val="Gvdemetni1"/>
                <w:b/>
              </w:rPr>
              <w:t>Makarnalar</w:t>
            </w:r>
          </w:p>
        </w:tc>
        <w:tc>
          <w:tcPr>
            <w:tcW w:w="1847"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50" w:lineRule="exact"/>
              <w:ind w:left="40" w:firstLine="0"/>
              <w:jc w:val="left"/>
              <w:rPr>
                <w:b/>
              </w:rPr>
            </w:pPr>
            <w:r w:rsidRPr="00224A74">
              <w:rPr>
                <w:rStyle w:val="Gvdemetni1"/>
                <w:b/>
              </w:rPr>
              <w:t>19.02</w:t>
            </w:r>
          </w:p>
        </w:tc>
        <w:tc>
          <w:tcPr>
            <w:tcW w:w="990"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130 TL/Ton</w:t>
            </w:r>
          </w:p>
        </w:tc>
        <w:tc>
          <w:tcPr>
            <w:tcW w:w="871"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32</w:t>
            </w:r>
          </w:p>
        </w:tc>
        <w:tc>
          <w:tcPr>
            <w:tcW w:w="774" w:type="dxa"/>
            <w:tcBorders>
              <w:top w:val="single" w:sz="4" w:space="0" w:color="auto"/>
              <w:left w:val="single" w:sz="4" w:space="0" w:color="auto"/>
              <w:righ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9</w:t>
            </w:r>
          </w:p>
        </w:tc>
      </w:tr>
      <w:tr w:rsidR="006E41BE" w:rsidRPr="00224A74">
        <w:trPr>
          <w:trHeight w:hRule="exact" w:val="360"/>
          <w:jc w:val="center"/>
        </w:trPr>
        <w:tc>
          <w:tcPr>
            <w:tcW w:w="508"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13</w:t>
            </w:r>
          </w:p>
        </w:tc>
        <w:tc>
          <w:tcPr>
            <w:tcW w:w="1861"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ind w:left="40" w:firstLine="0"/>
              <w:jc w:val="left"/>
              <w:rPr>
                <w:b/>
              </w:rPr>
            </w:pPr>
            <w:r w:rsidRPr="00224A74">
              <w:rPr>
                <w:rStyle w:val="Gvdemetni1"/>
                <w:b/>
              </w:rPr>
              <w:t>Bisküviler, gofretler, kekler</w:t>
            </w:r>
          </w:p>
        </w:tc>
        <w:tc>
          <w:tcPr>
            <w:tcW w:w="1847"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ind w:left="40" w:firstLine="0"/>
              <w:jc w:val="left"/>
              <w:rPr>
                <w:b/>
              </w:rPr>
            </w:pPr>
            <w:r w:rsidRPr="00224A74">
              <w:rPr>
                <w:rStyle w:val="Gvdemetni1"/>
                <w:b/>
              </w:rPr>
              <w:t>1905.31,32; 1905.90.45; 1905.90.60.00.14</w:t>
            </w:r>
          </w:p>
        </w:tc>
        <w:tc>
          <w:tcPr>
            <w:tcW w:w="990"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235 TL/Ton</w:t>
            </w:r>
          </w:p>
        </w:tc>
        <w:tc>
          <w:tcPr>
            <w:tcW w:w="87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18</w:t>
            </w:r>
          </w:p>
        </w:tc>
        <w:tc>
          <w:tcPr>
            <w:tcW w:w="774" w:type="dxa"/>
            <w:tcBorders>
              <w:top w:val="single" w:sz="4" w:space="0" w:color="auto"/>
              <w:left w:val="single" w:sz="4" w:space="0" w:color="auto"/>
              <w:righ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7</w:t>
            </w:r>
          </w:p>
        </w:tc>
      </w:tr>
      <w:tr w:rsidR="006E41BE" w:rsidRPr="00224A74">
        <w:trPr>
          <w:trHeight w:hRule="exact" w:val="1570"/>
          <w:jc w:val="center"/>
        </w:trPr>
        <w:tc>
          <w:tcPr>
            <w:tcW w:w="508"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14</w:t>
            </w:r>
          </w:p>
        </w:tc>
        <w:tc>
          <w:tcPr>
            <w:tcW w:w="186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73" w:lineRule="exact"/>
              <w:ind w:left="40" w:firstLine="0"/>
              <w:jc w:val="left"/>
              <w:rPr>
                <w:b/>
              </w:rPr>
            </w:pPr>
            <w:r w:rsidRPr="00224A74">
              <w:rPr>
                <w:rStyle w:val="Gvdemetni1"/>
                <w:b/>
              </w:rPr>
              <w:t xml:space="preserve">Dondurulmuş meyve ve sebze ile meyve ve sebze işleme </w:t>
            </w:r>
            <w:proofErr w:type="spellStart"/>
            <w:r w:rsidRPr="00224A74">
              <w:rPr>
                <w:rStyle w:val="Gvdemetni1"/>
                <w:b/>
              </w:rPr>
              <w:t>sanayiine</w:t>
            </w:r>
            <w:proofErr w:type="spellEnd"/>
            <w:r w:rsidRPr="00224A74">
              <w:rPr>
                <w:rStyle w:val="Gvdemetni1"/>
                <w:b/>
              </w:rPr>
              <w:t xml:space="preserve"> davalı gıda maddeleri</w:t>
            </w:r>
          </w:p>
        </w:tc>
        <w:tc>
          <w:tcPr>
            <w:tcW w:w="1847"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73" w:lineRule="exact"/>
              <w:ind w:left="40" w:firstLine="0"/>
              <w:jc w:val="left"/>
              <w:rPr>
                <w:b/>
              </w:rPr>
            </w:pPr>
            <w:r w:rsidRPr="00224A74">
              <w:rPr>
                <w:rStyle w:val="Gvdemetni1"/>
                <w:b/>
              </w:rPr>
              <w:t xml:space="preserve">20.01,20.02, 20.03,20.04, 20.05, 20.06, 20.08 </w:t>
            </w:r>
            <w:proofErr w:type="gramStart"/>
            <w:r w:rsidRPr="00224A74">
              <w:rPr>
                <w:rStyle w:val="Gvdemetni1"/>
                <w:b/>
              </w:rPr>
              <w:t>(</w:t>
            </w:r>
            <w:proofErr w:type="gramEnd"/>
            <w:r w:rsidRPr="00224A74">
              <w:rPr>
                <w:rStyle w:val="Gvdemetni1"/>
                <w:b/>
              </w:rPr>
              <w:t>2008.11:2008.19.12;</w:t>
            </w:r>
          </w:p>
          <w:p w:rsidR="006E41BE" w:rsidRPr="00224A74" w:rsidRDefault="00BC6E29">
            <w:pPr>
              <w:pStyle w:val="Gvdemetni0"/>
              <w:framePr w:w="6851" w:wrap="notBeside" w:vAnchor="text" w:hAnchor="text" w:xAlign="center" w:y="1"/>
              <w:numPr>
                <w:ilvl w:val="0"/>
                <w:numId w:val="3"/>
              </w:numPr>
              <w:shd w:val="clear" w:color="auto" w:fill="auto"/>
              <w:spacing w:before="0" w:after="0" w:line="173" w:lineRule="exact"/>
              <w:ind w:left="40" w:firstLine="0"/>
              <w:jc w:val="left"/>
              <w:rPr>
                <w:b/>
              </w:rPr>
            </w:pPr>
            <w:r w:rsidRPr="00224A74">
              <w:rPr>
                <w:rStyle w:val="Gvdemetni1"/>
                <w:b/>
              </w:rPr>
              <w:t>11;</w:t>
            </w:r>
          </w:p>
          <w:p w:rsidR="006E41BE" w:rsidRPr="00224A74" w:rsidRDefault="00BC6E29">
            <w:pPr>
              <w:pStyle w:val="Gvdemetni0"/>
              <w:framePr w:w="6851" w:wrap="notBeside" w:vAnchor="text" w:hAnchor="text" w:xAlign="center" w:y="1"/>
              <w:numPr>
                <w:ilvl w:val="0"/>
                <w:numId w:val="4"/>
              </w:numPr>
              <w:shd w:val="clear" w:color="auto" w:fill="auto"/>
              <w:spacing w:before="0" w:after="0" w:line="173" w:lineRule="exact"/>
              <w:ind w:left="40" w:firstLine="0"/>
              <w:jc w:val="left"/>
              <w:rPr>
                <w:b/>
              </w:rPr>
            </w:pPr>
            <w:r w:rsidRPr="00224A74">
              <w:rPr>
                <w:rStyle w:val="Gvdemetni1"/>
                <w:b/>
              </w:rPr>
              <w:t>14.39.49; 2008.19.92;</w:t>
            </w:r>
          </w:p>
          <w:p w:rsidR="006E41BE" w:rsidRPr="00224A74" w:rsidRDefault="00BC6E29">
            <w:pPr>
              <w:pStyle w:val="Gvdemetni0"/>
              <w:framePr w:w="6851" w:wrap="notBeside" w:vAnchor="text" w:hAnchor="text" w:xAlign="center" w:y="1"/>
              <w:numPr>
                <w:ilvl w:val="0"/>
                <w:numId w:val="5"/>
              </w:numPr>
              <w:shd w:val="clear" w:color="auto" w:fill="auto"/>
              <w:spacing w:before="0" w:after="0" w:line="173" w:lineRule="exact"/>
              <w:ind w:left="40" w:firstLine="0"/>
              <w:jc w:val="left"/>
              <w:rPr>
                <w:b/>
              </w:rPr>
            </w:pPr>
            <w:r w:rsidRPr="00224A74">
              <w:rPr>
                <w:rStyle w:val="Gvdemetni1"/>
                <w:b/>
              </w:rPr>
              <w:t>11;</w:t>
            </w:r>
          </w:p>
          <w:p w:rsidR="006E41BE" w:rsidRPr="00224A74" w:rsidRDefault="00BC6E29">
            <w:pPr>
              <w:pStyle w:val="Gvdemetni0"/>
              <w:framePr w:w="6851" w:wrap="notBeside" w:vAnchor="text" w:hAnchor="text" w:xAlign="center" w:y="1"/>
              <w:numPr>
                <w:ilvl w:val="0"/>
                <w:numId w:val="6"/>
              </w:numPr>
              <w:shd w:val="clear" w:color="auto" w:fill="auto"/>
              <w:spacing w:before="0" w:after="0" w:line="173" w:lineRule="exact"/>
              <w:ind w:left="40" w:firstLine="0"/>
              <w:jc w:val="left"/>
              <w:rPr>
                <w:b/>
              </w:rPr>
            </w:pPr>
            <w:r w:rsidRPr="00224A74">
              <w:rPr>
                <w:rStyle w:val="Gvdemetni1"/>
                <w:b/>
              </w:rPr>
              <w:t>14.39.49;</w:t>
            </w:r>
          </w:p>
          <w:p w:rsidR="006E41BE" w:rsidRPr="00224A74" w:rsidRDefault="00BC6E29">
            <w:pPr>
              <w:pStyle w:val="Gvdemetni0"/>
              <w:framePr w:w="6851" w:wrap="notBeside" w:vAnchor="text" w:hAnchor="text" w:xAlign="center" w:y="1"/>
              <w:numPr>
                <w:ilvl w:val="0"/>
                <w:numId w:val="7"/>
              </w:numPr>
              <w:shd w:val="clear" w:color="auto" w:fill="auto"/>
              <w:tabs>
                <w:tab w:val="left" w:pos="1620"/>
              </w:tabs>
              <w:spacing w:before="0" w:after="0" w:line="173" w:lineRule="exact"/>
              <w:ind w:firstLine="0"/>
              <w:rPr>
                <w:b/>
              </w:rPr>
            </w:pPr>
            <w:r w:rsidRPr="00224A74">
              <w:rPr>
                <w:rStyle w:val="Gvdemetni1"/>
                <w:b/>
              </w:rPr>
              <w:t>19</w:t>
            </w:r>
            <w:r w:rsidRPr="00224A74">
              <w:rPr>
                <w:rStyle w:val="Gvdemetni1"/>
                <w:b/>
              </w:rPr>
              <w:tab/>
              <w:t>hariç</w:t>
            </w:r>
            <w:proofErr w:type="gramStart"/>
            <w:r w:rsidRPr="00224A74">
              <w:rPr>
                <w:rStyle w:val="Gvdemetni1"/>
                <w:b/>
              </w:rPr>
              <w:t>)</w:t>
            </w:r>
            <w:proofErr w:type="gramEnd"/>
          </w:p>
        </w:tc>
        <w:tc>
          <w:tcPr>
            <w:tcW w:w="990"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165 TL/Ton</w:t>
            </w:r>
          </w:p>
        </w:tc>
        <w:tc>
          <w:tcPr>
            <w:tcW w:w="87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100</w:t>
            </w:r>
          </w:p>
        </w:tc>
        <w:tc>
          <w:tcPr>
            <w:tcW w:w="774" w:type="dxa"/>
            <w:tcBorders>
              <w:top w:val="single" w:sz="4" w:space="0" w:color="auto"/>
              <w:left w:val="single" w:sz="4" w:space="0" w:color="auto"/>
              <w:righ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8</w:t>
            </w:r>
          </w:p>
        </w:tc>
      </w:tr>
      <w:tr w:rsidR="006E41BE" w:rsidRPr="00224A74">
        <w:trPr>
          <w:trHeight w:hRule="exact" w:val="698"/>
          <w:jc w:val="center"/>
        </w:trPr>
        <w:tc>
          <w:tcPr>
            <w:tcW w:w="508"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15</w:t>
            </w:r>
          </w:p>
        </w:tc>
        <w:tc>
          <w:tcPr>
            <w:tcW w:w="1861" w:type="dxa"/>
            <w:tcBorders>
              <w:top w:val="single" w:sz="4" w:space="0" w:color="auto"/>
              <w:left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73" w:lineRule="exact"/>
              <w:ind w:left="40" w:firstLine="0"/>
              <w:jc w:val="left"/>
              <w:rPr>
                <w:b/>
              </w:rPr>
            </w:pPr>
            <w:r w:rsidRPr="00224A74">
              <w:rPr>
                <w:rStyle w:val="Gvdemetni1"/>
                <w:b/>
              </w:rPr>
              <w:t xml:space="preserve">Reçel, jöle, marmelat, meyve veya sert kabuklu meyve püreleri veya </w:t>
            </w:r>
            <w:proofErr w:type="spellStart"/>
            <w:r w:rsidRPr="00224A74">
              <w:rPr>
                <w:rStyle w:val="Gvdemetni1"/>
                <w:b/>
              </w:rPr>
              <w:t>pastlan</w:t>
            </w:r>
            <w:proofErr w:type="spellEnd"/>
          </w:p>
        </w:tc>
        <w:tc>
          <w:tcPr>
            <w:tcW w:w="1847"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73" w:lineRule="exact"/>
              <w:ind w:left="40" w:firstLine="0"/>
              <w:jc w:val="left"/>
              <w:rPr>
                <w:b/>
              </w:rPr>
            </w:pPr>
            <w:r w:rsidRPr="00224A74">
              <w:rPr>
                <w:rStyle w:val="Gvdemetni1"/>
                <w:b/>
              </w:rPr>
              <w:t>20.07 ( 2007.99.20; 2007.99.97.00.18 hariç)</w:t>
            </w:r>
          </w:p>
        </w:tc>
        <w:tc>
          <w:tcPr>
            <w:tcW w:w="990"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125 TL/Ton</w:t>
            </w:r>
          </w:p>
        </w:tc>
        <w:tc>
          <w:tcPr>
            <w:tcW w:w="871" w:type="dxa"/>
            <w:tcBorders>
              <w:top w:val="single" w:sz="4" w:space="0" w:color="auto"/>
              <w:lef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35</w:t>
            </w:r>
          </w:p>
        </w:tc>
        <w:tc>
          <w:tcPr>
            <w:tcW w:w="774" w:type="dxa"/>
            <w:tcBorders>
              <w:top w:val="single" w:sz="4" w:space="0" w:color="auto"/>
              <w:left w:val="single" w:sz="4" w:space="0" w:color="auto"/>
              <w:righ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5</w:t>
            </w:r>
          </w:p>
        </w:tc>
      </w:tr>
      <w:tr w:rsidR="006E41BE" w:rsidRPr="00224A74">
        <w:trPr>
          <w:trHeight w:hRule="exact" w:val="374"/>
          <w:jc w:val="center"/>
        </w:trPr>
        <w:tc>
          <w:tcPr>
            <w:tcW w:w="508" w:type="dxa"/>
            <w:tcBorders>
              <w:top w:val="single" w:sz="4" w:space="0" w:color="auto"/>
              <w:left w:val="single" w:sz="4" w:space="0" w:color="auto"/>
              <w:bottom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Kaln"/>
              </w:rPr>
              <w:t>16</w:t>
            </w:r>
          </w:p>
        </w:tc>
        <w:tc>
          <w:tcPr>
            <w:tcW w:w="1861" w:type="dxa"/>
            <w:tcBorders>
              <w:top w:val="single" w:sz="4" w:space="0" w:color="auto"/>
              <w:left w:val="single" w:sz="4" w:space="0" w:color="auto"/>
              <w:bottom w:val="single" w:sz="4" w:space="0" w:color="auto"/>
            </w:tcBorders>
            <w:shd w:val="clear" w:color="auto" w:fill="FFFFFF"/>
            <w:vAlign w:val="bottom"/>
          </w:tcPr>
          <w:p w:rsidR="006E41BE" w:rsidRPr="00224A74" w:rsidRDefault="00BC6E29">
            <w:pPr>
              <w:pStyle w:val="Gvdemetni0"/>
              <w:framePr w:w="6851" w:wrap="notBeside" w:vAnchor="text" w:hAnchor="text" w:xAlign="center" w:y="1"/>
              <w:shd w:val="clear" w:color="auto" w:fill="auto"/>
              <w:spacing w:before="0" w:after="0" w:line="173" w:lineRule="exact"/>
              <w:ind w:left="40" w:firstLine="0"/>
              <w:jc w:val="left"/>
              <w:rPr>
                <w:b/>
              </w:rPr>
            </w:pPr>
            <w:r w:rsidRPr="00224A74">
              <w:rPr>
                <w:rStyle w:val="Gvdemetni1"/>
                <w:b/>
              </w:rPr>
              <w:t>Meyve suları ve sebze sulan, meyve nektarları</w:t>
            </w:r>
          </w:p>
        </w:tc>
        <w:tc>
          <w:tcPr>
            <w:tcW w:w="1847" w:type="dxa"/>
            <w:tcBorders>
              <w:top w:val="single" w:sz="4" w:space="0" w:color="auto"/>
              <w:left w:val="single" w:sz="4" w:space="0" w:color="auto"/>
              <w:bottom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rPr>
                <w:b/>
              </w:rPr>
            </w:pPr>
            <w:r w:rsidRPr="00224A74">
              <w:rPr>
                <w:rStyle w:val="Gvdemetni1"/>
                <w:b/>
              </w:rPr>
              <w:t>20.09</w:t>
            </w:r>
          </w:p>
        </w:tc>
        <w:tc>
          <w:tcPr>
            <w:tcW w:w="990" w:type="dxa"/>
            <w:tcBorders>
              <w:top w:val="single" w:sz="4" w:space="0" w:color="auto"/>
              <w:left w:val="single" w:sz="4" w:space="0" w:color="auto"/>
              <w:bottom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320 TL/Ton</w:t>
            </w:r>
          </w:p>
        </w:tc>
        <w:tc>
          <w:tcPr>
            <w:tcW w:w="871" w:type="dxa"/>
            <w:tcBorders>
              <w:top w:val="single" w:sz="4" w:space="0" w:color="auto"/>
              <w:left w:val="single" w:sz="4" w:space="0" w:color="auto"/>
              <w:bottom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BookmanOldStyleKalntalik"/>
              </w:rPr>
              <w:t>%</w:t>
            </w:r>
            <w:r w:rsidRPr="00224A74">
              <w:rPr>
                <w:rStyle w:val="Gvdemetni1"/>
                <w:b/>
              </w:rPr>
              <w:t xml:space="preserve"> </w:t>
            </w:r>
            <w:r w:rsidRPr="00224A74">
              <w:rPr>
                <w:rStyle w:val="GvdemetniKaln"/>
              </w:rPr>
              <w:t>15</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rsidR="006E41BE" w:rsidRPr="00224A74" w:rsidRDefault="00BC6E29">
            <w:pPr>
              <w:pStyle w:val="Gvdemetni0"/>
              <w:framePr w:w="6851" w:wrap="notBeside" w:vAnchor="text" w:hAnchor="text" w:xAlign="center" w:y="1"/>
              <w:shd w:val="clear" w:color="auto" w:fill="auto"/>
              <w:spacing w:before="0" w:after="0" w:line="150" w:lineRule="exact"/>
              <w:ind w:firstLine="0"/>
              <w:jc w:val="center"/>
              <w:rPr>
                <w:b/>
              </w:rPr>
            </w:pPr>
            <w:r w:rsidRPr="00224A74">
              <w:rPr>
                <w:rStyle w:val="Gvdemetni1"/>
                <w:b/>
              </w:rPr>
              <w:t xml:space="preserve">% </w:t>
            </w:r>
            <w:r w:rsidRPr="00224A74">
              <w:rPr>
                <w:rStyle w:val="GvdemetniKaln"/>
              </w:rPr>
              <w:t>12</w:t>
            </w:r>
          </w:p>
        </w:tc>
      </w:tr>
    </w:tbl>
    <w:p w:rsidR="006E41BE" w:rsidRDefault="006E41BE">
      <w:pPr>
        <w:rPr>
          <w:sz w:val="2"/>
          <w:szCs w:val="2"/>
        </w:rPr>
      </w:pPr>
    </w:p>
    <w:p w:rsidR="009F2D92" w:rsidRDefault="009F2D92">
      <w:pPr>
        <w:pStyle w:val="Gvdemetni0"/>
        <w:shd w:val="clear" w:color="auto" w:fill="auto"/>
        <w:spacing w:before="0" w:after="117" w:line="173" w:lineRule="exact"/>
        <w:ind w:right="20" w:firstLine="660"/>
      </w:pPr>
    </w:p>
    <w:p w:rsidR="00224A74" w:rsidRDefault="00224A74" w:rsidP="009F2D92">
      <w:pPr>
        <w:pStyle w:val="Gvdemetni0"/>
        <w:shd w:val="clear" w:color="auto" w:fill="auto"/>
        <w:spacing w:before="0" w:after="117" w:line="360" w:lineRule="auto"/>
        <w:ind w:left="-1701" w:right="-1514" w:firstLine="708"/>
        <w:rPr>
          <w:sz w:val="24"/>
          <w:szCs w:val="24"/>
        </w:rPr>
      </w:pPr>
    </w:p>
    <w:p w:rsidR="006E41BE" w:rsidRPr="009F2D92" w:rsidRDefault="00BC6E29" w:rsidP="009F2D92">
      <w:pPr>
        <w:pStyle w:val="Gvdemetni0"/>
        <w:shd w:val="clear" w:color="auto" w:fill="auto"/>
        <w:spacing w:before="0" w:after="117" w:line="360" w:lineRule="auto"/>
        <w:ind w:left="-1701" w:right="-1514" w:firstLine="708"/>
        <w:rPr>
          <w:sz w:val="24"/>
          <w:szCs w:val="24"/>
        </w:rPr>
      </w:pPr>
      <w:r w:rsidRPr="009F2D92">
        <w:rPr>
          <w:sz w:val="24"/>
          <w:szCs w:val="24"/>
        </w:rPr>
        <w:t xml:space="preserve">MADDE 5 - (1) 4’üncü maddenin 5, 6, 7 ve 14’üncü sıra numaralarında yer alan ürünlerin, İhracat Bağlantılı Tarımsal Üretim Sözleşmesi kapsamında temin edilerek ihraç edilmeleri halinde, 4'iincü maddede belirtilen ihracat iade miktarları ve azami ödeme oranları % 100 oranında artırılır. Bu suretle hesaplanacak % </w:t>
      </w:r>
      <w:proofErr w:type="spellStart"/>
      <w:r w:rsidRPr="009F2D92">
        <w:rPr>
          <w:sz w:val="24"/>
          <w:szCs w:val="24"/>
        </w:rPr>
        <w:t>lÖO’tük</w:t>
      </w:r>
      <w:proofErr w:type="spellEnd"/>
      <w:r w:rsidRPr="009F2D92">
        <w:rPr>
          <w:sz w:val="24"/>
          <w:szCs w:val="24"/>
        </w:rPr>
        <w:t xml:space="preserve"> artış tutarının % 5ö‘si üreticiye nakit ödenir, % </w:t>
      </w:r>
      <w:r w:rsidRPr="009F2D92">
        <w:rPr>
          <w:rStyle w:val="GvdemetniKaln0"/>
          <w:sz w:val="24"/>
          <w:szCs w:val="24"/>
        </w:rPr>
        <w:t xml:space="preserve">50’si </w:t>
      </w:r>
      <w:r w:rsidRPr="009F2D92">
        <w:rPr>
          <w:sz w:val="24"/>
          <w:szCs w:val="24"/>
        </w:rPr>
        <w:t>ise, 4’üncü madde uyarınca ihracatçı adına açılmış olan mahsup hesabına alacak kaydedilir.</w:t>
      </w:r>
    </w:p>
    <w:p w:rsidR="006E41BE" w:rsidRPr="009F2D92" w:rsidRDefault="00BC6E29" w:rsidP="009F2D92">
      <w:pPr>
        <w:pStyle w:val="Gvdemetni0"/>
        <w:shd w:val="clear" w:color="auto" w:fill="auto"/>
        <w:spacing w:before="0" w:after="123" w:line="360" w:lineRule="auto"/>
        <w:ind w:left="-1701" w:right="-1514" w:firstLine="708"/>
        <w:rPr>
          <w:sz w:val="24"/>
          <w:szCs w:val="24"/>
        </w:rPr>
      </w:pPr>
      <w:r w:rsidRPr="009F2D92">
        <w:rPr>
          <w:sz w:val="24"/>
          <w:szCs w:val="24"/>
        </w:rPr>
        <w:t xml:space="preserve">(2) 4’üncü maddenin 3ve 4’üncü sıra numaralarında yer alan ürünlerin İhracat Bağlantılı </w:t>
      </w:r>
      <w:r w:rsidRPr="009F2D92">
        <w:rPr>
          <w:sz w:val="24"/>
          <w:szCs w:val="24"/>
        </w:rPr>
        <w:lastRenderedPageBreak/>
        <w:t>Tarımsal Üretim Sözleşmesi kapsamında temin edilerek ihraç edilmeleri halinde ise, 4’üncü maddede belirtilen ihracat iade miktarları ve azami ödeme oranları % 50 oranında artırılır. Bu suretle hesaplanacak % 50*</w:t>
      </w:r>
      <w:proofErr w:type="spellStart"/>
      <w:r w:rsidRPr="009F2D92">
        <w:rPr>
          <w:sz w:val="24"/>
          <w:szCs w:val="24"/>
        </w:rPr>
        <w:t>lik</w:t>
      </w:r>
      <w:proofErr w:type="spellEnd"/>
      <w:r w:rsidRPr="009F2D92">
        <w:rPr>
          <w:sz w:val="24"/>
          <w:szCs w:val="24"/>
        </w:rPr>
        <w:t xml:space="preserve"> artış tutarının % 50’si üreticiye nakit ödenir, </w:t>
      </w:r>
      <w:r w:rsidRPr="009F2D92">
        <w:rPr>
          <w:rStyle w:val="GvdemetniBookmanOldStyleKalntalik0"/>
          <w:rFonts w:ascii="Times New Roman" w:hAnsi="Times New Roman" w:cs="Times New Roman"/>
          <w:sz w:val="24"/>
          <w:szCs w:val="24"/>
        </w:rPr>
        <w:t>%</w:t>
      </w:r>
      <w:r w:rsidRPr="009F2D92">
        <w:rPr>
          <w:sz w:val="24"/>
          <w:szCs w:val="24"/>
        </w:rPr>
        <w:t xml:space="preserve"> 50'si ise, 4’iincü madde uyarınca ihracatçı adına açılmış olan mahsup hesabına alacak kaydedilir.</w:t>
      </w:r>
    </w:p>
    <w:p w:rsidR="006E41BE" w:rsidRPr="009F2D92" w:rsidRDefault="00BC6E29" w:rsidP="009F2D92">
      <w:pPr>
        <w:pStyle w:val="Gvdemetni0"/>
        <w:numPr>
          <w:ilvl w:val="0"/>
          <w:numId w:val="8"/>
        </w:numPr>
        <w:shd w:val="clear" w:color="auto" w:fill="auto"/>
        <w:spacing w:before="0" w:line="360" w:lineRule="auto"/>
        <w:ind w:left="-1701" w:right="-1514" w:firstLine="708"/>
        <w:rPr>
          <w:sz w:val="24"/>
          <w:szCs w:val="24"/>
        </w:rPr>
      </w:pPr>
      <w:r w:rsidRPr="009F2D92">
        <w:rPr>
          <w:sz w:val="24"/>
          <w:szCs w:val="24"/>
        </w:rPr>
        <w:t xml:space="preserve"> İhracat Bağlantılı Tarımsal Üretim Sözleşmesi kapsamında yukarıda belirtilen artırımlı iadelerden faydalanabilmek için, sözleşme ile birlikte ilgili İhracatçı Birliğine, ürünün idrak tarihinden asgari üç ay önce ön müracaatta bulunulması zorunludur. Ancak, ürünün özelliğine ve ilk idrak tarihine göre bu süre 45 güne kadar düşürülebilir.</w:t>
      </w:r>
    </w:p>
    <w:p w:rsidR="006E41BE" w:rsidRPr="009F2D92" w:rsidRDefault="00BC6E29" w:rsidP="009F2D92">
      <w:pPr>
        <w:pStyle w:val="Gvdemetni0"/>
        <w:numPr>
          <w:ilvl w:val="0"/>
          <w:numId w:val="8"/>
        </w:numPr>
        <w:shd w:val="clear" w:color="auto" w:fill="auto"/>
        <w:spacing w:before="0" w:line="360" w:lineRule="auto"/>
        <w:ind w:left="-1701" w:right="-1514" w:firstLine="708"/>
        <w:rPr>
          <w:sz w:val="24"/>
          <w:szCs w:val="24"/>
        </w:rPr>
      </w:pPr>
      <w:r w:rsidRPr="009F2D92">
        <w:rPr>
          <w:sz w:val="24"/>
          <w:szCs w:val="24"/>
        </w:rPr>
        <w:t xml:space="preserve"> 4'üncü maddenin 5. 6, 7 ve 14’üncü sıra numaralarında yer alan mamullerin üretiminde hammadde olarak kullandığı ürünleri, sahip oldukları veya kiraladıkları tarım arazilerinde üreten ve bu durumu idrak tarihinden önce ilgili İhracatçı Birliğine tevsik eden ihracatçı firmalar, artırımlı iadenin tamamından mahsup sistemi çerçevesinde faydalandırılır.</w:t>
      </w:r>
    </w:p>
    <w:p w:rsidR="006E41BE" w:rsidRPr="009F2D92" w:rsidRDefault="00BC6E29" w:rsidP="009F2D92">
      <w:pPr>
        <w:pStyle w:val="Gvdemetni0"/>
        <w:numPr>
          <w:ilvl w:val="0"/>
          <w:numId w:val="8"/>
        </w:numPr>
        <w:shd w:val="clear" w:color="auto" w:fill="auto"/>
        <w:spacing w:before="0" w:line="360" w:lineRule="auto"/>
        <w:ind w:left="-1701" w:right="-1514" w:firstLine="708"/>
        <w:rPr>
          <w:sz w:val="24"/>
          <w:szCs w:val="24"/>
        </w:rPr>
      </w:pPr>
      <w:r w:rsidRPr="009F2D92">
        <w:rPr>
          <w:sz w:val="24"/>
          <w:szCs w:val="24"/>
        </w:rPr>
        <w:t xml:space="preserve"> 4'üncU maddede yer alan ürünlerin, organik </w:t>
      </w:r>
      <w:proofErr w:type="spellStart"/>
      <w:r w:rsidRPr="009F2D92">
        <w:rPr>
          <w:sz w:val="24"/>
          <w:szCs w:val="24"/>
        </w:rPr>
        <w:t>tarmı</w:t>
      </w:r>
      <w:proofErr w:type="spellEnd"/>
      <w:r w:rsidRPr="009F2D92">
        <w:rPr>
          <w:sz w:val="24"/>
          <w:szCs w:val="24"/>
        </w:rPr>
        <w:t xml:space="preserve"> yöntemleri ile üretilmeleri ve bu durumun Organik Ürün Sertifikası ile tevsik edilmesi halinde 4'üncü maddede belirtilen ihracat iade miktarları ve azami ödeme oranları % 50 oranında artırılır. Bu suretle hesaplanacak % 50'lik artış tutarı 4'üncü madde uyarınca ihracatçı adına açılmış olan mahsup hesabına alacak kaydedilir.</w:t>
      </w:r>
    </w:p>
    <w:p w:rsidR="006E41BE" w:rsidRPr="009F2D92" w:rsidRDefault="00BC6E29" w:rsidP="009F2D92">
      <w:pPr>
        <w:pStyle w:val="Gvdemetni0"/>
        <w:numPr>
          <w:ilvl w:val="0"/>
          <w:numId w:val="8"/>
        </w:numPr>
        <w:shd w:val="clear" w:color="auto" w:fill="auto"/>
        <w:spacing w:before="0" w:after="117" w:line="360" w:lineRule="auto"/>
        <w:ind w:left="-1701" w:right="-1514" w:firstLine="708"/>
        <w:rPr>
          <w:sz w:val="24"/>
          <w:szCs w:val="24"/>
        </w:rPr>
      </w:pPr>
      <w:r w:rsidRPr="009F2D92">
        <w:rPr>
          <w:sz w:val="24"/>
          <w:szCs w:val="24"/>
        </w:rPr>
        <w:t xml:space="preserve"> İhracat Bağlantılı Tarımsal Üretim Sözleşmesi’nin şekil ve şartlan Ekonomi Bakanlığı (İhracat Genel Müdürlüğü) tarafından tespit edilir.</w:t>
      </w:r>
    </w:p>
    <w:p w:rsidR="006E41BE" w:rsidRPr="009F2D92" w:rsidRDefault="00BC6E29" w:rsidP="009F2D92">
      <w:pPr>
        <w:pStyle w:val="Gvdemetni0"/>
        <w:shd w:val="clear" w:color="auto" w:fill="auto"/>
        <w:spacing w:before="0" w:line="360" w:lineRule="auto"/>
        <w:ind w:left="-1701" w:right="-1514" w:firstLine="708"/>
        <w:rPr>
          <w:sz w:val="24"/>
          <w:szCs w:val="24"/>
        </w:rPr>
      </w:pPr>
      <w:r w:rsidRPr="009F2D92">
        <w:rPr>
          <w:sz w:val="24"/>
          <w:szCs w:val="24"/>
        </w:rPr>
        <w:t xml:space="preserve">MADDE 6 - (1) Bu Karar kapsamında; vergiler (gümrük vergileri hariç), vergi cezalan. Sosyal Güvenlik Kurumu primleri, ihracata yönelik olarak kamu bankaları ile Türkiye İhracat Kredi Bankası A.Ş.'den kullanılan kredilerin faiz giderleri. Tasarruf Mevduatı Sigorta </w:t>
      </w:r>
      <w:proofErr w:type="spellStart"/>
      <w:r w:rsidRPr="009F2D92">
        <w:rPr>
          <w:sz w:val="24"/>
          <w:szCs w:val="24"/>
        </w:rPr>
        <w:t>Fonu'ııa</w:t>
      </w:r>
      <w:proofErr w:type="spellEnd"/>
      <w:r w:rsidRPr="009F2D92">
        <w:rPr>
          <w:sz w:val="24"/>
          <w:szCs w:val="24"/>
        </w:rPr>
        <w:t xml:space="preserve"> ve ilgili tasfiye halindeki Bankalara olan borçlar ve bunların gecikme zammı ve faizlerine ilişkin giderlerin tamamı mahsup edilir.</w:t>
      </w:r>
    </w:p>
    <w:p w:rsidR="006E41BE" w:rsidRPr="009F2D92" w:rsidRDefault="00BC6E29" w:rsidP="009F2D92">
      <w:pPr>
        <w:pStyle w:val="Gvdemetni0"/>
        <w:numPr>
          <w:ilvl w:val="0"/>
          <w:numId w:val="9"/>
        </w:numPr>
        <w:shd w:val="clear" w:color="auto" w:fill="auto"/>
        <w:tabs>
          <w:tab w:val="left" w:pos="961"/>
        </w:tabs>
        <w:spacing w:before="0" w:after="123" w:line="360" w:lineRule="auto"/>
        <w:ind w:left="-1701" w:right="-1514" w:firstLine="708"/>
        <w:rPr>
          <w:sz w:val="24"/>
          <w:szCs w:val="24"/>
        </w:rPr>
      </w:pPr>
      <w:r w:rsidRPr="009F2D92">
        <w:rPr>
          <w:sz w:val="24"/>
          <w:szCs w:val="24"/>
        </w:rPr>
        <w:t>Bu Karar kapsamı mahsup işlemlerinde, hesapların kullanımı sırasında imalatçı/ihracatçı veya ihracatçılara nakit ödeme yapılmaz.</w:t>
      </w:r>
    </w:p>
    <w:p w:rsidR="006E41BE" w:rsidRPr="009F2D92" w:rsidRDefault="00BC6E29" w:rsidP="009F2D92">
      <w:pPr>
        <w:pStyle w:val="Gvdemetni0"/>
        <w:shd w:val="clear" w:color="auto" w:fill="auto"/>
        <w:spacing w:before="0" w:after="117" w:line="360" w:lineRule="auto"/>
        <w:ind w:left="-1701" w:right="-1514" w:firstLine="708"/>
        <w:rPr>
          <w:sz w:val="24"/>
          <w:szCs w:val="24"/>
        </w:rPr>
      </w:pPr>
      <w:r w:rsidRPr="009F2D92">
        <w:rPr>
          <w:sz w:val="24"/>
          <w:szCs w:val="24"/>
        </w:rPr>
        <w:t>MADDE 7 - (i) Bu Karar kapsamındaki mahsup işlemlerinden yararlanabilmek için, fiili ihraç tarihinden itibaren en geç bir yıl içerisinde, ibrazı zorunlu belgelerle birlikte, doğrudan bağlı bulunulan ya da kanuni merkez veya şubelerin bulunduğu yerdeki İhracatçı Birliğine müracaat edilmesi gerekmektedir.</w:t>
      </w:r>
    </w:p>
    <w:p w:rsidR="006E41BE" w:rsidRPr="009F2D92" w:rsidRDefault="00BC6E29" w:rsidP="009F2D92">
      <w:pPr>
        <w:pStyle w:val="Gvdemetni0"/>
        <w:shd w:val="clear" w:color="auto" w:fill="auto"/>
        <w:spacing w:before="0" w:after="123" w:line="360" w:lineRule="auto"/>
        <w:ind w:left="-1701" w:right="-1514" w:firstLine="708"/>
        <w:rPr>
          <w:sz w:val="24"/>
          <w:szCs w:val="24"/>
        </w:rPr>
      </w:pPr>
      <w:r w:rsidRPr="009F2D92">
        <w:rPr>
          <w:sz w:val="24"/>
          <w:szCs w:val="24"/>
        </w:rPr>
        <w:t>MADDE 8 - (1) Adına hesap açılacak imalatçı/ihracatçı veya ihracatçılardan, ihracatçı birliklerine başvuruları sırasında. Maliye Bakanlığına hitaben bir örneği ekte yer alan taahhütname alınır.</w:t>
      </w:r>
    </w:p>
    <w:p w:rsidR="006E41BE" w:rsidRPr="009F2D92" w:rsidRDefault="00BC6E29" w:rsidP="009F2D92">
      <w:pPr>
        <w:pStyle w:val="Gvdemetni0"/>
        <w:numPr>
          <w:ilvl w:val="0"/>
          <w:numId w:val="10"/>
        </w:numPr>
        <w:shd w:val="clear" w:color="auto" w:fill="auto"/>
        <w:spacing w:before="0" w:line="360" w:lineRule="auto"/>
        <w:ind w:left="-1701" w:right="-1514" w:firstLine="708"/>
        <w:rPr>
          <w:sz w:val="24"/>
          <w:szCs w:val="24"/>
        </w:rPr>
      </w:pPr>
      <w:r w:rsidRPr="009F2D92">
        <w:rPr>
          <w:sz w:val="24"/>
          <w:szCs w:val="24"/>
        </w:rPr>
        <w:lastRenderedPageBreak/>
        <w:t xml:space="preserve"> İhracatçı Birlikleri hak ediş tutarını belirleyerek Türkiye Cumhuriyet Merkez Bankasına bildirir.</w:t>
      </w:r>
    </w:p>
    <w:p w:rsidR="006E41BE" w:rsidRPr="009F2D92" w:rsidRDefault="00BC6E29" w:rsidP="009F2D92">
      <w:pPr>
        <w:pStyle w:val="Gvdemetni0"/>
        <w:numPr>
          <w:ilvl w:val="0"/>
          <w:numId w:val="10"/>
        </w:numPr>
        <w:shd w:val="clear" w:color="auto" w:fill="auto"/>
        <w:spacing w:before="0" w:after="117" w:line="360" w:lineRule="auto"/>
        <w:ind w:left="-1701" w:right="-1514" w:firstLine="708"/>
        <w:rPr>
          <w:sz w:val="24"/>
          <w:szCs w:val="24"/>
        </w:rPr>
      </w:pPr>
      <w:r w:rsidRPr="009F2D92">
        <w:rPr>
          <w:sz w:val="24"/>
          <w:szCs w:val="24"/>
        </w:rPr>
        <w:t xml:space="preserve"> İhracat Bağlantılı Tarımsal Üretim Sözleşmesi kapsamında artırımlı olarak iadeden </w:t>
      </w:r>
      <w:proofErr w:type="spellStart"/>
      <w:r w:rsidRPr="009F2D92">
        <w:rPr>
          <w:sz w:val="24"/>
          <w:szCs w:val="24"/>
        </w:rPr>
        <w:t>faydalandırıldtğı</w:t>
      </w:r>
      <w:proofErr w:type="spellEnd"/>
      <w:r w:rsidRPr="009F2D92">
        <w:rPr>
          <w:sz w:val="24"/>
          <w:szCs w:val="24"/>
        </w:rPr>
        <w:t xml:space="preserve"> ilgili İhracatçı Birliği tarafından Türkiye Cumhuriyet Merkez Bankasına bildirilen hak ediş tutarı içinde üretici payına tekabül eden tutar, üretici tarafından beyan edilmiş olan banka hesabına aktarılır.</w:t>
      </w:r>
    </w:p>
    <w:p w:rsidR="006E41BE" w:rsidRPr="009F2D92" w:rsidRDefault="00BC6E29" w:rsidP="009F2D92">
      <w:pPr>
        <w:pStyle w:val="Gvdemetni0"/>
        <w:shd w:val="clear" w:color="auto" w:fill="auto"/>
        <w:spacing w:before="0" w:after="177" w:line="360" w:lineRule="auto"/>
        <w:ind w:left="-1701" w:right="-1514" w:firstLine="708"/>
        <w:rPr>
          <w:sz w:val="24"/>
          <w:szCs w:val="24"/>
        </w:rPr>
      </w:pPr>
      <w:r w:rsidRPr="009F2D92">
        <w:rPr>
          <w:sz w:val="24"/>
          <w:szCs w:val="24"/>
        </w:rPr>
        <w:t>MADDE 9 - (1) Mahsup işlemleri, imalatçı/ihracatçı veya ihracatçılara Türkiye Cumhuriyet Merkez Bankası tarafından verilen hak ediş belgeleri üzerinde bu Banka şubeleri tarafından yapılır. Bu işlemler tahsil hükmündedir. Ancak vergilerin ödenmesinde izlenecek usul ve esaslar, 6183 sayılı Amme Alacaklarının Tahsil Usulü Hakkında Kanun hükümleri doğrultusunda Maliye Bakanlığı. Ekonomi Bakanlığı ve Türkiye Cumhuriyet Merkez Bankası arasında düzenlenecek protokollerle belirlenir.</w:t>
      </w:r>
    </w:p>
    <w:p w:rsidR="006E41BE" w:rsidRPr="009F2D92" w:rsidRDefault="00BC6E29" w:rsidP="009F2D92">
      <w:pPr>
        <w:pStyle w:val="Gvdemetni0"/>
        <w:numPr>
          <w:ilvl w:val="0"/>
          <w:numId w:val="11"/>
        </w:numPr>
        <w:shd w:val="clear" w:color="auto" w:fill="auto"/>
        <w:spacing w:before="0" w:after="180" w:line="360" w:lineRule="auto"/>
        <w:ind w:left="-1701" w:right="-1514" w:firstLine="708"/>
        <w:rPr>
          <w:sz w:val="24"/>
          <w:szCs w:val="24"/>
        </w:rPr>
      </w:pPr>
      <w:r w:rsidRPr="009F2D92">
        <w:rPr>
          <w:sz w:val="24"/>
          <w:szCs w:val="24"/>
        </w:rPr>
        <w:t xml:space="preserve"> Şubeler, mahsubu istenen meblağı ihracatçıların hesabından düşerek ilgili kurumca belirlenen hesaba aktarır.</w:t>
      </w:r>
    </w:p>
    <w:p w:rsidR="006E41BE" w:rsidRPr="009F2D92" w:rsidRDefault="00BC6E29" w:rsidP="009F2D92">
      <w:pPr>
        <w:pStyle w:val="Gvdemetni0"/>
        <w:numPr>
          <w:ilvl w:val="0"/>
          <w:numId w:val="11"/>
        </w:numPr>
        <w:shd w:val="clear" w:color="auto" w:fill="auto"/>
        <w:spacing w:before="0" w:after="180" w:line="360" w:lineRule="auto"/>
        <w:ind w:left="-1701" w:right="-1514" w:firstLine="708"/>
        <w:rPr>
          <w:sz w:val="24"/>
          <w:szCs w:val="24"/>
        </w:rPr>
      </w:pPr>
      <w:r w:rsidRPr="009F2D92">
        <w:rPr>
          <w:sz w:val="24"/>
          <w:szCs w:val="24"/>
        </w:rPr>
        <w:t xml:space="preserve"> Bu Karar kapsamında imalatçı/ihracatçı veya ihracatçıların giderleri ile ilgili mahsuplar sonucu Destekleme ve Fiyat İstikrar Fonu’ndan Türkiye Cumhuriyet Merkez Bankası kanalıyla ilgili kurumlara yapılacak ödemelerin uygulama usul ve esasları protokollerle belirlenir.</w:t>
      </w:r>
    </w:p>
    <w:p w:rsidR="006E41BE" w:rsidRPr="009F2D92" w:rsidRDefault="00BC6E29" w:rsidP="009F2D92">
      <w:pPr>
        <w:pStyle w:val="Gvdemetni0"/>
        <w:shd w:val="clear" w:color="auto" w:fill="auto"/>
        <w:spacing w:before="0" w:after="204" w:line="360" w:lineRule="auto"/>
        <w:ind w:left="-1701" w:right="-1514" w:firstLine="708"/>
        <w:rPr>
          <w:sz w:val="24"/>
          <w:szCs w:val="24"/>
        </w:rPr>
      </w:pPr>
      <w:r w:rsidRPr="009F2D92">
        <w:rPr>
          <w:sz w:val="24"/>
          <w:szCs w:val="24"/>
        </w:rPr>
        <w:t>MADDE 10 - (1) Bu Kararda yer alan tarım ürünleri ihracatında ihracatı müteakip imalatçı/ihracatçı veya ihracatçı adına açılacak mahsup hesabına alacak kaydedilecek meblağ, mamulün FOB ihraç bedeli üzerinden, ilgili mamulün karşısında gösterilen azami ödeme oranını aşamaz. Aştığı takdirde azami ödeme oranı uygulanır. İmalatçı/ihracatçı veya ihracatçı adına açılacak mahsup hesabına esas teşkil edecek ihracat iadesinin belirlenmesinde, beher sevkiyat için miktar barajı dikkate alınır.</w:t>
      </w:r>
    </w:p>
    <w:p w:rsidR="006E41BE" w:rsidRPr="009F2D92" w:rsidRDefault="00BC6E29" w:rsidP="009F2D92">
      <w:pPr>
        <w:pStyle w:val="Gvdemetni0"/>
        <w:shd w:val="clear" w:color="auto" w:fill="auto"/>
        <w:spacing w:before="0" w:after="51" w:line="360" w:lineRule="auto"/>
        <w:ind w:left="-1701" w:right="-1514" w:firstLine="708"/>
        <w:rPr>
          <w:sz w:val="24"/>
          <w:szCs w:val="24"/>
        </w:rPr>
      </w:pPr>
      <w:r w:rsidRPr="009F2D92">
        <w:rPr>
          <w:sz w:val="24"/>
          <w:szCs w:val="24"/>
        </w:rPr>
        <w:t>MADDE 11 - (1) Mahsup hesabına, 4’üncü maddede yer alan mamullerin;</w:t>
      </w:r>
    </w:p>
    <w:p w:rsidR="006E41BE" w:rsidRPr="009F2D92" w:rsidRDefault="00BC6E29" w:rsidP="009F2D92">
      <w:pPr>
        <w:pStyle w:val="Gvdemetni0"/>
        <w:numPr>
          <w:ilvl w:val="0"/>
          <w:numId w:val="12"/>
        </w:numPr>
        <w:shd w:val="clear" w:color="auto" w:fill="auto"/>
        <w:spacing w:before="0" w:after="0" w:line="360" w:lineRule="auto"/>
        <w:ind w:left="-1701" w:right="-1514" w:firstLine="708"/>
        <w:rPr>
          <w:sz w:val="24"/>
          <w:szCs w:val="24"/>
        </w:rPr>
      </w:pPr>
      <w:r w:rsidRPr="009F2D92">
        <w:rPr>
          <w:sz w:val="24"/>
          <w:szCs w:val="24"/>
        </w:rPr>
        <w:t xml:space="preserve"> İthalat rejimi çerçevesinde ithal edilmiş bulunan yabancı malların ihracatı,</w:t>
      </w:r>
    </w:p>
    <w:p w:rsidR="006E41BE" w:rsidRPr="009F2D92" w:rsidRDefault="00BC6E29" w:rsidP="009F2D92">
      <w:pPr>
        <w:pStyle w:val="Gvdemetni0"/>
        <w:numPr>
          <w:ilvl w:val="0"/>
          <w:numId w:val="12"/>
        </w:numPr>
        <w:shd w:val="clear" w:color="auto" w:fill="auto"/>
        <w:spacing w:before="0" w:after="0" w:line="360" w:lineRule="auto"/>
        <w:ind w:left="-1701" w:right="-1514" w:firstLine="708"/>
        <w:rPr>
          <w:sz w:val="24"/>
          <w:szCs w:val="24"/>
        </w:rPr>
      </w:pPr>
      <w:r w:rsidRPr="009F2D92">
        <w:rPr>
          <w:sz w:val="24"/>
          <w:szCs w:val="24"/>
        </w:rPr>
        <w:t xml:space="preserve"> Transit ticareti,</w:t>
      </w:r>
    </w:p>
    <w:p w:rsidR="006E41BE" w:rsidRPr="009F2D92" w:rsidRDefault="00BC6E29" w:rsidP="009F2D92">
      <w:pPr>
        <w:pStyle w:val="Gvdemetni0"/>
        <w:numPr>
          <w:ilvl w:val="0"/>
          <w:numId w:val="12"/>
        </w:numPr>
        <w:shd w:val="clear" w:color="auto" w:fill="auto"/>
        <w:spacing w:before="0" w:after="0" w:line="360" w:lineRule="auto"/>
        <w:ind w:left="-1701" w:right="-1514" w:firstLine="708"/>
        <w:rPr>
          <w:sz w:val="24"/>
          <w:szCs w:val="24"/>
        </w:rPr>
      </w:pPr>
      <w:r w:rsidRPr="009F2D92">
        <w:rPr>
          <w:sz w:val="24"/>
          <w:szCs w:val="24"/>
        </w:rPr>
        <w:t xml:space="preserve"> Sınır ve kıyı ticareti,</w:t>
      </w:r>
    </w:p>
    <w:p w:rsidR="006E41BE" w:rsidRPr="009F2D92" w:rsidRDefault="00BC6E29" w:rsidP="009F2D92">
      <w:pPr>
        <w:pStyle w:val="Gvdemetni0"/>
        <w:shd w:val="clear" w:color="auto" w:fill="auto"/>
        <w:spacing w:before="0" w:after="0" w:line="360" w:lineRule="auto"/>
        <w:ind w:left="-1701" w:right="-1514" w:firstLine="708"/>
        <w:rPr>
          <w:sz w:val="24"/>
          <w:szCs w:val="24"/>
        </w:rPr>
      </w:pPr>
      <w:r w:rsidRPr="009F2D92">
        <w:rPr>
          <w:sz w:val="24"/>
          <w:szCs w:val="24"/>
        </w:rPr>
        <w:t>ç) Sınır Ticaret Merkezleri kapsamında yapılan ihracatı,</w:t>
      </w:r>
    </w:p>
    <w:p w:rsidR="006E41BE" w:rsidRPr="009F2D92" w:rsidRDefault="00BC6E29" w:rsidP="009F2D92">
      <w:pPr>
        <w:pStyle w:val="Gvdemetni0"/>
        <w:numPr>
          <w:ilvl w:val="0"/>
          <w:numId w:val="12"/>
        </w:numPr>
        <w:shd w:val="clear" w:color="auto" w:fill="auto"/>
        <w:spacing w:before="0" w:after="0" w:line="360" w:lineRule="auto"/>
        <w:ind w:left="-1701" w:right="-1514" w:firstLine="708"/>
        <w:rPr>
          <w:sz w:val="24"/>
          <w:szCs w:val="24"/>
        </w:rPr>
      </w:pPr>
      <w:r w:rsidRPr="009F2D92">
        <w:rPr>
          <w:sz w:val="24"/>
          <w:szCs w:val="24"/>
        </w:rPr>
        <w:t xml:space="preserve"> Bedelsiz ihracatı,</w:t>
      </w:r>
    </w:p>
    <w:p w:rsidR="006E41BE" w:rsidRPr="009F2D92" w:rsidRDefault="00BC6E29" w:rsidP="009F2D92">
      <w:pPr>
        <w:pStyle w:val="Gvdemetni0"/>
        <w:numPr>
          <w:ilvl w:val="0"/>
          <w:numId w:val="12"/>
        </w:numPr>
        <w:shd w:val="clear" w:color="auto" w:fill="auto"/>
        <w:spacing w:before="0" w:after="0" w:line="360" w:lineRule="auto"/>
        <w:ind w:left="-1701" w:right="-1514" w:firstLine="708"/>
        <w:jc w:val="left"/>
        <w:rPr>
          <w:sz w:val="24"/>
          <w:szCs w:val="24"/>
        </w:rPr>
      </w:pPr>
      <w:r w:rsidRPr="009F2D92">
        <w:rPr>
          <w:sz w:val="24"/>
          <w:szCs w:val="24"/>
        </w:rPr>
        <w:t xml:space="preserve"> 4458 sayılı Gümrük Kanunumun 128 ile 134’üneü maddeleri hükümleri çerçevesinde ithal edilerek işlenmesi sonucunda ihracı,</w:t>
      </w:r>
    </w:p>
    <w:p w:rsidR="006E41BE" w:rsidRPr="009F2D92" w:rsidRDefault="00BC6E29" w:rsidP="009F2D92">
      <w:pPr>
        <w:pStyle w:val="Gvdemetni0"/>
        <w:shd w:val="clear" w:color="auto" w:fill="auto"/>
        <w:spacing w:before="0" w:after="0" w:line="360" w:lineRule="auto"/>
        <w:ind w:left="-1701" w:right="-1514" w:firstLine="708"/>
        <w:rPr>
          <w:sz w:val="24"/>
          <w:szCs w:val="24"/>
        </w:rPr>
      </w:pPr>
      <w:proofErr w:type="spellStart"/>
      <w:r w:rsidRPr="009F2D92">
        <w:rPr>
          <w:sz w:val="24"/>
          <w:szCs w:val="24"/>
        </w:rPr>
        <w:t>fj</w:t>
      </w:r>
      <w:proofErr w:type="spellEnd"/>
      <w:r w:rsidRPr="009F2D92">
        <w:rPr>
          <w:sz w:val="24"/>
          <w:szCs w:val="24"/>
        </w:rPr>
        <w:t xml:space="preserve"> </w:t>
      </w:r>
      <w:proofErr w:type="spellStart"/>
      <w:r w:rsidRPr="009F2D92">
        <w:rPr>
          <w:sz w:val="24"/>
          <w:szCs w:val="24"/>
        </w:rPr>
        <w:t>Mer'i</w:t>
      </w:r>
      <w:proofErr w:type="spellEnd"/>
      <w:r w:rsidRPr="009F2D92">
        <w:rPr>
          <w:sz w:val="24"/>
          <w:szCs w:val="24"/>
        </w:rPr>
        <w:t xml:space="preserve"> Hariçte İşleme Rejimi hükümleri çerçevesinde ihracatı.</w:t>
      </w:r>
    </w:p>
    <w:p w:rsidR="006E41BE" w:rsidRPr="009F2D92" w:rsidRDefault="00BC6E29" w:rsidP="009F2D92">
      <w:pPr>
        <w:pStyle w:val="Gvdemetni0"/>
        <w:shd w:val="clear" w:color="auto" w:fill="auto"/>
        <w:spacing w:before="0" w:after="0" w:line="360" w:lineRule="auto"/>
        <w:ind w:left="-1701" w:right="-1514" w:firstLine="708"/>
        <w:rPr>
          <w:sz w:val="24"/>
          <w:szCs w:val="24"/>
        </w:rPr>
      </w:pPr>
      <w:r w:rsidRPr="009F2D92">
        <w:rPr>
          <w:sz w:val="24"/>
          <w:szCs w:val="24"/>
        </w:rPr>
        <w:t>g) İhracat sayılan satış ve teslimleri,</w:t>
      </w:r>
    </w:p>
    <w:p w:rsidR="006E41BE" w:rsidRPr="009F2D92" w:rsidRDefault="00BC6E29" w:rsidP="009F2D92">
      <w:pPr>
        <w:pStyle w:val="Gvdemetni0"/>
        <w:shd w:val="clear" w:color="auto" w:fill="auto"/>
        <w:spacing w:before="0" w:after="141" w:line="360" w:lineRule="auto"/>
        <w:ind w:left="-1701" w:right="-1514" w:firstLine="708"/>
        <w:jc w:val="left"/>
        <w:rPr>
          <w:sz w:val="24"/>
          <w:szCs w:val="24"/>
        </w:rPr>
      </w:pPr>
      <w:r w:rsidRPr="009F2D92">
        <w:rPr>
          <w:sz w:val="24"/>
          <w:szCs w:val="24"/>
        </w:rPr>
        <w:lastRenderedPageBreak/>
        <w:t xml:space="preserve">ğ) Gümrük hattı dışı eşya satış mağazalarına yapılan ihracatı, </w:t>
      </w:r>
      <w:proofErr w:type="gramStart"/>
      <w:r w:rsidRPr="009F2D92">
        <w:rPr>
          <w:sz w:val="24"/>
          <w:szCs w:val="24"/>
        </w:rPr>
        <w:t>dahil</w:t>
      </w:r>
      <w:proofErr w:type="gramEnd"/>
      <w:r w:rsidRPr="009F2D92">
        <w:rPr>
          <w:sz w:val="24"/>
          <w:szCs w:val="24"/>
        </w:rPr>
        <w:t xml:space="preserve"> edilmez.</w:t>
      </w:r>
    </w:p>
    <w:p w:rsidR="006E41BE" w:rsidRPr="009F2D92" w:rsidRDefault="00BC6E29" w:rsidP="009F2D92">
      <w:pPr>
        <w:pStyle w:val="Gvdemetni0"/>
        <w:numPr>
          <w:ilvl w:val="0"/>
          <w:numId w:val="13"/>
        </w:numPr>
        <w:shd w:val="clear" w:color="auto" w:fill="auto"/>
        <w:spacing w:before="0" w:after="180" w:line="360" w:lineRule="auto"/>
        <w:ind w:left="-1701" w:right="-1514" w:firstLine="708"/>
        <w:rPr>
          <w:sz w:val="24"/>
          <w:szCs w:val="24"/>
        </w:rPr>
      </w:pPr>
      <w:r w:rsidRPr="009F2D92">
        <w:rPr>
          <w:sz w:val="24"/>
          <w:szCs w:val="24"/>
        </w:rPr>
        <w:t xml:space="preserve"> Karar kapsamındaki ürünlerin bünyelerine giren hammaddelerin </w:t>
      </w:r>
      <w:proofErr w:type="spellStart"/>
      <w:r w:rsidRPr="009F2D92">
        <w:rPr>
          <w:sz w:val="24"/>
          <w:szCs w:val="24"/>
        </w:rPr>
        <w:t>mer'i</w:t>
      </w:r>
      <w:proofErr w:type="spellEnd"/>
      <w:r w:rsidRPr="009F2D92">
        <w:rPr>
          <w:sz w:val="24"/>
          <w:szCs w:val="24"/>
        </w:rPr>
        <w:t xml:space="preserve"> </w:t>
      </w:r>
      <w:proofErr w:type="gramStart"/>
      <w:r w:rsidRPr="009F2D92">
        <w:rPr>
          <w:sz w:val="24"/>
          <w:szCs w:val="24"/>
        </w:rPr>
        <w:t>Dahilde</w:t>
      </w:r>
      <w:proofErr w:type="gramEnd"/>
      <w:r w:rsidRPr="009F2D92">
        <w:rPr>
          <w:sz w:val="24"/>
          <w:szCs w:val="24"/>
        </w:rPr>
        <w:t xml:space="preserve"> İşleme Rejimi hükümleri çerçevesinde ithal edilmesi halinde, söz konusu ürünlere ilişkin ihracat iadesi hesaplamalarında net döviz girdisi esas alınır.</w:t>
      </w:r>
    </w:p>
    <w:p w:rsidR="006E41BE" w:rsidRPr="009F2D92" w:rsidRDefault="00BC6E29" w:rsidP="009F2D92">
      <w:pPr>
        <w:pStyle w:val="Gvdemetni0"/>
        <w:numPr>
          <w:ilvl w:val="0"/>
          <w:numId w:val="13"/>
        </w:numPr>
        <w:shd w:val="clear" w:color="auto" w:fill="auto"/>
        <w:spacing w:before="0" w:after="180" w:line="360" w:lineRule="auto"/>
        <w:ind w:left="-1701" w:right="-1514" w:firstLine="708"/>
        <w:rPr>
          <w:sz w:val="24"/>
          <w:szCs w:val="24"/>
        </w:rPr>
      </w:pPr>
      <w:r w:rsidRPr="009F2D92">
        <w:rPr>
          <w:sz w:val="24"/>
          <w:szCs w:val="24"/>
        </w:rPr>
        <w:t xml:space="preserve"> 4’üncü maddede belirtilen ürünlerin ihraç edilmesini müteakip Türkiye’ye geri getirilmesi durumunda (Serbest Bölgeler </w:t>
      </w:r>
      <w:proofErr w:type="gramStart"/>
      <w:r w:rsidRPr="009F2D92">
        <w:rPr>
          <w:sz w:val="24"/>
          <w:szCs w:val="24"/>
        </w:rPr>
        <w:t>dahil</w:t>
      </w:r>
      <w:proofErr w:type="gramEnd"/>
      <w:r w:rsidRPr="009F2D92">
        <w:rPr>
          <w:sz w:val="24"/>
          <w:szCs w:val="24"/>
        </w:rPr>
        <w:t>), daha önce yararlanılan ihracat iadesi geri ödenir.</w:t>
      </w:r>
    </w:p>
    <w:p w:rsidR="006E41BE" w:rsidRPr="009F2D92" w:rsidRDefault="00BC6E29" w:rsidP="009F2D92">
      <w:pPr>
        <w:pStyle w:val="Gvdemetni0"/>
        <w:shd w:val="clear" w:color="auto" w:fill="auto"/>
        <w:spacing w:before="0" w:after="180" w:line="360" w:lineRule="auto"/>
        <w:ind w:left="-1701" w:right="-1514" w:firstLine="708"/>
        <w:rPr>
          <w:sz w:val="24"/>
          <w:szCs w:val="24"/>
        </w:rPr>
      </w:pPr>
      <w:r w:rsidRPr="009F2D92">
        <w:rPr>
          <w:sz w:val="24"/>
          <w:szCs w:val="24"/>
        </w:rPr>
        <w:t>MADDE 12 - (1) Bu Karar kapsamında yapılan konsinye ihracat kapsamında kesin satış faturasında belirtilen FOB birim ihraç fiyatının gümrük beyannamesinde belirtilen FOB birim ihraç fiyatının % 50’sinîn altında olması halinde mahsup işlemlerinden yararlandırılmaz.</w:t>
      </w:r>
    </w:p>
    <w:p w:rsidR="006E41BE" w:rsidRPr="009F2D92" w:rsidRDefault="00BC6E29" w:rsidP="009F2D92">
      <w:pPr>
        <w:pStyle w:val="Gvdemetni0"/>
        <w:shd w:val="clear" w:color="auto" w:fill="auto"/>
        <w:spacing w:before="0" w:after="180" w:line="360" w:lineRule="auto"/>
        <w:ind w:left="-1701" w:right="-1514" w:firstLine="708"/>
        <w:rPr>
          <w:sz w:val="24"/>
          <w:szCs w:val="24"/>
        </w:rPr>
      </w:pPr>
      <w:r w:rsidRPr="009F2D92">
        <w:rPr>
          <w:sz w:val="24"/>
          <w:szCs w:val="24"/>
        </w:rPr>
        <w:t xml:space="preserve">MADDE 13 - (1) Bu Karar’ın 4’üncü maddesinin 14’üncü sıra numarasında bulunan ürünlerden 20.01, 20.03, 20.05, 20.06, 20.08 Gümrük Tarife Pozisyonu (GTP) altında yer alan maddeler (zeytin için madde 14 dikkate alınır), 10 kg*m (net ağırlık) üzerinde ambalajlarda ihraç edilmeleri halinde, geçici konserve olarak mütalaa edilir ve mahsup hesabına </w:t>
      </w:r>
      <w:proofErr w:type="gramStart"/>
      <w:r w:rsidRPr="009F2D92">
        <w:rPr>
          <w:sz w:val="24"/>
          <w:szCs w:val="24"/>
        </w:rPr>
        <w:t>dahil</w:t>
      </w:r>
      <w:proofErr w:type="gramEnd"/>
      <w:r w:rsidRPr="009F2D92">
        <w:rPr>
          <w:sz w:val="24"/>
          <w:szCs w:val="24"/>
        </w:rPr>
        <w:t xml:space="preserve"> edilmez. 20.08 pozisyonundaki fındık mamulleri için ambalaj sınırı uygulanmaz.</w:t>
      </w:r>
    </w:p>
    <w:p w:rsidR="006E41BE" w:rsidRPr="009F2D92" w:rsidRDefault="00BC6E29" w:rsidP="009F2D92">
      <w:pPr>
        <w:pStyle w:val="Gvdemetni0"/>
        <w:shd w:val="clear" w:color="auto" w:fill="auto"/>
        <w:spacing w:before="0" w:after="0" w:line="360" w:lineRule="auto"/>
        <w:ind w:left="-1701" w:right="-1514" w:firstLine="708"/>
        <w:rPr>
          <w:sz w:val="24"/>
          <w:szCs w:val="24"/>
        </w:rPr>
      </w:pPr>
      <w:r w:rsidRPr="009F2D92">
        <w:rPr>
          <w:sz w:val="24"/>
          <w:szCs w:val="24"/>
        </w:rPr>
        <w:t xml:space="preserve">MADDE 14 - (1) Bu Kararın 4’üncü maddesinin 14’üncü sıra numarasında bulunan ürünlerden 20.01, 20.05 GTP altında yer alan zeytinler 18 </w:t>
      </w:r>
      <w:proofErr w:type="spellStart"/>
      <w:r w:rsidRPr="009F2D92">
        <w:rPr>
          <w:sz w:val="24"/>
          <w:szCs w:val="24"/>
        </w:rPr>
        <w:t>kg'ın</w:t>
      </w:r>
      <w:proofErr w:type="spellEnd"/>
      <w:r w:rsidRPr="009F2D92">
        <w:rPr>
          <w:sz w:val="24"/>
          <w:szCs w:val="24"/>
        </w:rPr>
        <w:t xml:space="preserve"> (net ağırlık) üzerinde ambalajlarda ihraç edilmeleri halinde mahsup hesabına </w:t>
      </w:r>
      <w:proofErr w:type="gramStart"/>
      <w:r w:rsidRPr="009F2D92">
        <w:rPr>
          <w:sz w:val="24"/>
          <w:szCs w:val="24"/>
        </w:rPr>
        <w:t>dahil</w:t>
      </w:r>
      <w:proofErr w:type="gramEnd"/>
      <w:r w:rsidRPr="009F2D92">
        <w:rPr>
          <w:sz w:val="24"/>
          <w:szCs w:val="24"/>
        </w:rPr>
        <w:t xml:space="preserve"> edilmez. 20.01, 20.04 ve 20.05 </w:t>
      </w:r>
      <w:proofErr w:type="spellStart"/>
      <w:r w:rsidRPr="009F2D92">
        <w:rPr>
          <w:sz w:val="24"/>
          <w:szCs w:val="24"/>
        </w:rPr>
        <w:t>GTPTerinde</w:t>
      </w:r>
      <w:proofErr w:type="spellEnd"/>
      <w:r w:rsidRPr="009F2D92">
        <w:rPr>
          <w:sz w:val="24"/>
          <w:szCs w:val="24"/>
        </w:rPr>
        <w:t xml:space="preserve"> yer alan zeytin için ihracat iadesi oranı 50 Türk Lirası/ton. </w:t>
      </w:r>
      <w:proofErr w:type="gramStart"/>
      <w:r w:rsidRPr="009F2D92">
        <w:rPr>
          <w:sz w:val="24"/>
          <w:szCs w:val="24"/>
        </w:rPr>
        <w:t>miktar</w:t>
      </w:r>
      <w:proofErr w:type="gramEnd"/>
      <w:r w:rsidRPr="009F2D92">
        <w:rPr>
          <w:sz w:val="24"/>
          <w:szCs w:val="24"/>
        </w:rPr>
        <w:t xml:space="preserve"> barajı % 55 ve azami ödeme oram </w:t>
      </w:r>
      <w:r w:rsidRPr="009F2D92">
        <w:rPr>
          <w:rStyle w:val="GvdemetniBookmanOldStyleKalntalik0"/>
          <w:rFonts w:ascii="Times New Roman" w:hAnsi="Times New Roman" w:cs="Times New Roman"/>
          <w:sz w:val="24"/>
          <w:szCs w:val="24"/>
        </w:rPr>
        <w:t xml:space="preserve">% </w:t>
      </w:r>
      <w:r w:rsidRPr="009F2D92">
        <w:rPr>
          <w:rStyle w:val="Gvdemetnitalik"/>
          <w:sz w:val="24"/>
          <w:szCs w:val="24"/>
        </w:rPr>
        <w:t>2</w:t>
      </w:r>
      <w:r w:rsidRPr="009F2D92">
        <w:rPr>
          <w:sz w:val="24"/>
          <w:szCs w:val="24"/>
        </w:rPr>
        <w:t xml:space="preserve"> olarak uygulanır.</w:t>
      </w:r>
    </w:p>
    <w:p w:rsidR="006E41BE" w:rsidRPr="009F2D92" w:rsidRDefault="00BC6E29" w:rsidP="009F2D92">
      <w:pPr>
        <w:pStyle w:val="Gvdemetni0"/>
        <w:numPr>
          <w:ilvl w:val="0"/>
          <w:numId w:val="14"/>
        </w:numPr>
        <w:shd w:val="clear" w:color="auto" w:fill="auto"/>
        <w:spacing w:before="0" w:after="180" w:line="360" w:lineRule="auto"/>
        <w:ind w:left="-1701" w:right="-1514" w:firstLine="708"/>
        <w:rPr>
          <w:sz w:val="24"/>
          <w:szCs w:val="24"/>
        </w:rPr>
      </w:pPr>
      <w:r w:rsidRPr="009F2D92">
        <w:rPr>
          <w:sz w:val="24"/>
          <w:szCs w:val="24"/>
        </w:rPr>
        <w:t xml:space="preserve"> 2001.90.65.00.15,25; 2004.90.30.00.17.27 ve 2005.70.00.00.15,25 Gümrük Tarife İstatistik Pozisyonlarında (GTİP) yer alan ve net ağırlığı 2-5 kg arasında (5 kg </w:t>
      </w:r>
      <w:proofErr w:type="gramStart"/>
      <w:r w:rsidRPr="009F2D92">
        <w:rPr>
          <w:sz w:val="24"/>
          <w:szCs w:val="24"/>
        </w:rPr>
        <w:t>dahil</w:t>
      </w:r>
      <w:proofErr w:type="gramEnd"/>
      <w:r w:rsidRPr="009F2D92">
        <w:rPr>
          <w:sz w:val="24"/>
          <w:szCs w:val="24"/>
        </w:rPr>
        <w:t>) olan ambalajlarda, tescilli Türk Markaları ve “</w:t>
      </w:r>
      <w:proofErr w:type="spellStart"/>
      <w:r w:rsidRPr="009F2D92">
        <w:rPr>
          <w:sz w:val="24"/>
          <w:szCs w:val="24"/>
        </w:rPr>
        <w:t>Made</w:t>
      </w:r>
      <w:proofErr w:type="spellEnd"/>
      <w:r w:rsidRPr="009F2D92">
        <w:rPr>
          <w:sz w:val="24"/>
          <w:szCs w:val="24"/>
        </w:rPr>
        <w:t xml:space="preserve"> in </w:t>
      </w:r>
      <w:proofErr w:type="spellStart"/>
      <w:r w:rsidRPr="009F2D92">
        <w:rPr>
          <w:sz w:val="24"/>
          <w:szCs w:val="24"/>
        </w:rPr>
        <w:t>Turkey</w:t>
      </w:r>
      <w:proofErr w:type="spellEnd"/>
      <w:r w:rsidRPr="009F2D92">
        <w:rPr>
          <w:sz w:val="24"/>
          <w:szCs w:val="24"/>
        </w:rPr>
        <w:t xml:space="preserve">” ibaresi ile ihraç edilen zeytinler için ihracat iadesi miktarı 252 Türk Lirası/ton. </w:t>
      </w:r>
      <w:proofErr w:type="gramStart"/>
      <w:r w:rsidRPr="009F2D92">
        <w:rPr>
          <w:sz w:val="24"/>
          <w:szCs w:val="24"/>
        </w:rPr>
        <w:t>miktar</w:t>
      </w:r>
      <w:proofErr w:type="gramEnd"/>
      <w:r w:rsidRPr="009F2D92">
        <w:rPr>
          <w:sz w:val="24"/>
          <w:szCs w:val="24"/>
        </w:rPr>
        <w:t xml:space="preserve"> barajı % 55. azami ödeme oranı % 13 olarak uygulanır.</w:t>
      </w:r>
    </w:p>
    <w:p w:rsidR="006E41BE" w:rsidRPr="009F2D92" w:rsidRDefault="00BC6E29" w:rsidP="009F2D92">
      <w:pPr>
        <w:pStyle w:val="Gvdemetni0"/>
        <w:numPr>
          <w:ilvl w:val="0"/>
          <w:numId w:val="14"/>
        </w:numPr>
        <w:shd w:val="clear" w:color="auto" w:fill="auto"/>
        <w:spacing w:before="0" w:after="180" w:line="360" w:lineRule="auto"/>
        <w:ind w:left="-1701" w:right="-1514" w:firstLine="708"/>
        <w:rPr>
          <w:sz w:val="24"/>
          <w:szCs w:val="24"/>
        </w:rPr>
      </w:pPr>
      <w:r w:rsidRPr="009F2D92">
        <w:rPr>
          <w:sz w:val="24"/>
          <w:szCs w:val="24"/>
        </w:rPr>
        <w:t xml:space="preserve"> 2001.90.65.00.14,24; 2004.90.30.00.16,26 ve 2005.70.00.00.14,24 </w:t>
      </w:r>
      <w:proofErr w:type="spellStart"/>
      <w:r w:rsidRPr="009F2D92">
        <w:rPr>
          <w:sz w:val="24"/>
          <w:szCs w:val="24"/>
        </w:rPr>
        <w:t>GTİP’ierinde</w:t>
      </w:r>
      <w:proofErr w:type="spellEnd"/>
      <w:r w:rsidRPr="009F2D92">
        <w:rPr>
          <w:sz w:val="24"/>
          <w:szCs w:val="24"/>
        </w:rPr>
        <w:t xml:space="preserve"> yer alan ve net ağırlığı 1-2 kg arasında (2 kg </w:t>
      </w:r>
      <w:proofErr w:type="gramStart"/>
      <w:r w:rsidRPr="009F2D92">
        <w:rPr>
          <w:sz w:val="24"/>
          <w:szCs w:val="24"/>
        </w:rPr>
        <w:t>dahil</w:t>
      </w:r>
      <w:proofErr w:type="gramEnd"/>
      <w:r w:rsidRPr="009F2D92">
        <w:rPr>
          <w:sz w:val="24"/>
          <w:szCs w:val="24"/>
        </w:rPr>
        <w:t>) olan ambalajlarda, tescilli Türk Markaları ve "</w:t>
      </w:r>
      <w:proofErr w:type="spellStart"/>
      <w:r w:rsidRPr="009F2D92">
        <w:rPr>
          <w:sz w:val="24"/>
          <w:szCs w:val="24"/>
        </w:rPr>
        <w:t>Made</w:t>
      </w:r>
      <w:proofErr w:type="spellEnd"/>
      <w:r w:rsidRPr="009F2D92">
        <w:rPr>
          <w:sz w:val="24"/>
          <w:szCs w:val="24"/>
        </w:rPr>
        <w:t xml:space="preserve"> in </w:t>
      </w:r>
      <w:proofErr w:type="spellStart"/>
      <w:r w:rsidRPr="009F2D92">
        <w:rPr>
          <w:sz w:val="24"/>
          <w:szCs w:val="24"/>
        </w:rPr>
        <w:t>Turkey</w:t>
      </w:r>
      <w:proofErr w:type="spellEnd"/>
      <w:r w:rsidRPr="009F2D92">
        <w:rPr>
          <w:sz w:val="24"/>
          <w:szCs w:val="24"/>
        </w:rPr>
        <w:t xml:space="preserve">" ibaresi ile ihraç edilen zeytinler için ihracat iadesi miktarı 370 Türk Lirası/ton, miktar barajı </w:t>
      </w:r>
      <w:r w:rsidRPr="009F2D92">
        <w:rPr>
          <w:rStyle w:val="GvdemetniBookmanOldStyleKalntalik0"/>
          <w:rFonts w:ascii="Times New Roman" w:hAnsi="Times New Roman" w:cs="Times New Roman"/>
          <w:sz w:val="24"/>
          <w:szCs w:val="24"/>
        </w:rPr>
        <w:t>%</w:t>
      </w:r>
      <w:r w:rsidRPr="009F2D92">
        <w:rPr>
          <w:sz w:val="24"/>
          <w:szCs w:val="24"/>
        </w:rPr>
        <w:t xml:space="preserve"> 55, azami ödeme oranı % 13 olarak uygulanır.</w:t>
      </w:r>
    </w:p>
    <w:p w:rsidR="006E41BE" w:rsidRPr="009F2D92" w:rsidRDefault="00BC6E29" w:rsidP="009F2D92">
      <w:pPr>
        <w:pStyle w:val="Gvdemetni0"/>
        <w:numPr>
          <w:ilvl w:val="0"/>
          <w:numId w:val="14"/>
        </w:numPr>
        <w:shd w:val="clear" w:color="auto" w:fill="auto"/>
        <w:spacing w:before="0" w:after="180" w:line="360" w:lineRule="auto"/>
        <w:ind w:left="-1701" w:right="-1514" w:firstLine="708"/>
        <w:rPr>
          <w:sz w:val="24"/>
          <w:szCs w:val="24"/>
        </w:rPr>
      </w:pPr>
      <w:r w:rsidRPr="009F2D92">
        <w:rPr>
          <w:sz w:val="24"/>
          <w:szCs w:val="24"/>
        </w:rPr>
        <w:t xml:space="preserve"> 2001.90.65.00.13,23; 2004.90.30.00.15,25 ve 2005.70.00.00.13,23 </w:t>
      </w:r>
      <w:proofErr w:type="spellStart"/>
      <w:r w:rsidRPr="009F2D92">
        <w:rPr>
          <w:sz w:val="24"/>
          <w:szCs w:val="24"/>
        </w:rPr>
        <w:t>GTİP'ierinde</w:t>
      </w:r>
      <w:proofErr w:type="spellEnd"/>
      <w:r w:rsidRPr="009F2D92">
        <w:rPr>
          <w:sz w:val="24"/>
          <w:szCs w:val="24"/>
        </w:rPr>
        <w:t xml:space="preserve"> yer alan ve net ağırlığı 1 </w:t>
      </w:r>
      <w:proofErr w:type="spellStart"/>
      <w:r w:rsidRPr="009F2D92">
        <w:rPr>
          <w:sz w:val="24"/>
          <w:szCs w:val="24"/>
        </w:rPr>
        <w:t>kg’a</w:t>
      </w:r>
      <w:proofErr w:type="spellEnd"/>
      <w:r w:rsidRPr="009F2D92">
        <w:rPr>
          <w:sz w:val="24"/>
          <w:szCs w:val="24"/>
        </w:rPr>
        <w:t xml:space="preserve"> kadar (1 kg </w:t>
      </w:r>
      <w:proofErr w:type="gramStart"/>
      <w:r w:rsidRPr="009F2D92">
        <w:rPr>
          <w:sz w:val="24"/>
          <w:szCs w:val="24"/>
        </w:rPr>
        <w:t>dahil</w:t>
      </w:r>
      <w:proofErr w:type="gramEnd"/>
      <w:r w:rsidRPr="009F2D92">
        <w:rPr>
          <w:sz w:val="24"/>
          <w:szCs w:val="24"/>
        </w:rPr>
        <w:t>) olan ambalajlarda tescilli Türk Markalan ve "</w:t>
      </w:r>
      <w:proofErr w:type="spellStart"/>
      <w:r w:rsidRPr="009F2D92">
        <w:rPr>
          <w:sz w:val="24"/>
          <w:szCs w:val="24"/>
        </w:rPr>
        <w:t>Made</w:t>
      </w:r>
      <w:proofErr w:type="spellEnd"/>
      <w:r w:rsidRPr="009F2D92">
        <w:rPr>
          <w:sz w:val="24"/>
          <w:szCs w:val="24"/>
        </w:rPr>
        <w:t xml:space="preserve"> in </w:t>
      </w:r>
      <w:proofErr w:type="spellStart"/>
      <w:r w:rsidRPr="009F2D92">
        <w:rPr>
          <w:sz w:val="24"/>
          <w:szCs w:val="24"/>
        </w:rPr>
        <w:t>Turkey</w:t>
      </w:r>
      <w:proofErr w:type="spellEnd"/>
      <w:r w:rsidRPr="009F2D92">
        <w:rPr>
          <w:sz w:val="24"/>
          <w:szCs w:val="24"/>
        </w:rPr>
        <w:t xml:space="preserve">" ibaresi ile ihraç edilen zeytinler için ihracat iadesi miktarı 540 Türk Lirası/ton. </w:t>
      </w:r>
      <w:proofErr w:type="gramStart"/>
      <w:r w:rsidRPr="009F2D92">
        <w:rPr>
          <w:sz w:val="24"/>
          <w:szCs w:val="24"/>
        </w:rPr>
        <w:t>miktar</w:t>
      </w:r>
      <w:proofErr w:type="gramEnd"/>
      <w:r w:rsidRPr="009F2D92">
        <w:rPr>
          <w:sz w:val="24"/>
          <w:szCs w:val="24"/>
        </w:rPr>
        <w:t xml:space="preserve"> barajı % 55, azami ödeme oram % 13 olarak uygulanır.</w:t>
      </w:r>
    </w:p>
    <w:p w:rsidR="006E41BE" w:rsidRPr="009F2D92" w:rsidRDefault="00BC6E29" w:rsidP="009F2D92">
      <w:pPr>
        <w:pStyle w:val="Gvdemetni0"/>
        <w:shd w:val="clear" w:color="auto" w:fill="auto"/>
        <w:spacing w:before="0" w:after="180" w:line="360" w:lineRule="auto"/>
        <w:ind w:left="-1701" w:right="-1514" w:firstLine="708"/>
        <w:rPr>
          <w:sz w:val="24"/>
          <w:szCs w:val="24"/>
        </w:rPr>
      </w:pPr>
      <w:r w:rsidRPr="009F2D92">
        <w:rPr>
          <w:sz w:val="24"/>
          <w:szCs w:val="24"/>
        </w:rPr>
        <w:t xml:space="preserve">MADDE 15 - (1) Bu Karar'ın 4"üncü maddesinin 8'inci sıra numarasında bulunan zeytinyağı </w:t>
      </w:r>
      <w:r w:rsidRPr="009F2D92">
        <w:rPr>
          <w:sz w:val="24"/>
          <w:szCs w:val="24"/>
        </w:rPr>
        <w:lastRenderedPageBreak/>
        <w:t xml:space="preserve">azami net ağırlığı 5 </w:t>
      </w:r>
      <w:proofErr w:type="spellStart"/>
      <w:r w:rsidRPr="009F2D92">
        <w:rPr>
          <w:sz w:val="24"/>
          <w:szCs w:val="24"/>
        </w:rPr>
        <w:t>kg'a</w:t>
      </w:r>
      <w:proofErr w:type="spellEnd"/>
      <w:r w:rsidRPr="009F2D92">
        <w:rPr>
          <w:sz w:val="24"/>
          <w:szCs w:val="24"/>
        </w:rPr>
        <w:t xml:space="preserve"> kadar (5 kg </w:t>
      </w:r>
      <w:proofErr w:type="gramStart"/>
      <w:r w:rsidRPr="009F2D92">
        <w:rPr>
          <w:sz w:val="24"/>
          <w:szCs w:val="24"/>
        </w:rPr>
        <w:t>dahil</w:t>
      </w:r>
      <w:proofErr w:type="gramEnd"/>
      <w:r w:rsidRPr="009F2D92">
        <w:rPr>
          <w:sz w:val="24"/>
          <w:szCs w:val="24"/>
        </w:rPr>
        <w:t>) ambalajlarda ihraç edilmesi halinde mahsup hesabına dahil edilir.</w:t>
      </w:r>
    </w:p>
    <w:p w:rsidR="006E41BE" w:rsidRPr="009F2D92" w:rsidRDefault="00BC6E29" w:rsidP="009F2D92">
      <w:pPr>
        <w:pStyle w:val="Gvdemetni0"/>
        <w:numPr>
          <w:ilvl w:val="0"/>
          <w:numId w:val="15"/>
        </w:numPr>
        <w:shd w:val="clear" w:color="auto" w:fill="auto"/>
        <w:spacing w:before="0" w:after="180" w:line="360" w:lineRule="auto"/>
        <w:ind w:left="-1701" w:right="-1514" w:firstLine="708"/>
        <w:rPr>
          <w:sz w:val="24"/>
          <w:szCs w:val="24"/>
        </w:rPr>
      </w:pPr>
      <w:r w:rsidRPr="009F2D92">
        <w:rPr>
          <w:sz w:val="24"/>
          <w:szCs w:val="24"/>
        </w:rPr>
        <w:t xml:space="preserve"> 1509.90.00,00.16 ve 1509.10.90.00.13 </w:t>
      </w:r>
      <w:proofErr w:type="spellStart"/>
      <w:r w:rsidRPr="009F2D92">
        <w:rPr>
          <w:sz w:val="24"/>
          <w:szCs w:val="24"/>
        </w:rPr>
        <w:t>GTİP’ierinde</w:t>
      </w:r>
      <w:proofErr w:type="spellEnd"/>
      <w:r w:rsidRPr="009F2D92">
        <w:rPr>
          <w:sz w:val="24"/>
          <w:szCs w:val="24"/>
        </w:rPr>
        <w:t xml:space="preserve"> yer alan ve net ağırlığı 2-5 kg arasında (5 kg </w:t>
      </w:r>
      <w:proofErr w:type="gramStart"/>
      <w:r w:rsidRPr="009F2D92">
        <w:rPr>
          <w:sz w:val="24"/>
          <w:szCs w:val="24"/>
        </w:rPr>
        <w:t>dahil</w:t>
      </w:r>
      <w:proofErr w:type="gramEnd"/>
      <w:r w:rsidRPr="009F2D92">
        <w:rPr>
          <w:sz w:val="24"/>
          <w:szCs w:val="24"/>
        </w:rPr>
        <w:t>) olan ambalajlarda, tescilli Türk Markalan ve “</w:t>
      </w:r>
      <w:proofErr w:type="spellStart"/>
      <w:r w:rsidRPr="009F2D92">
        <w:rPr>
          <w:sz w:val="24"/>
          <w:szCs w:val="24"/>
        </w:rPr>
        <w:t>Made</w:t>
      </w:r>
      <w:proofErr w:type="spellEnd"/>
      <w:r w:rsidRPr="009F2D92">
        <w:rPr>
          <w:sz w:val="24"/>
          <w:szCs w:val="24"/>
        </w:rPr>
        <w:t xml:space="preserve"> in </w:t>
      </w:r>
      <w:proofErr w:type="spellStart"/>
      <w:r w:rsidRPr="009F2D92">
        <w:rPr>
          <w:sz w:val="24"/>
          <w:szCs w:val="24"/>
        </w:rPr>
        <w:t>Turkey</w:t>
      </w:r>
      <w:proofErr w:type="spellEnd"/>
      <w:r w:rsidRPr="009F2D92">
        <w:rPr>
          <w:sz w:val="24"/>
          <w:szCs w:val="24"/>
        </w:rPr>
        <w:t xml:space="preserve">” ibaresi ile ihraç edilen zeytinyağları için ihracat iadesi miktarı 386 </w:t>
      </w:r>
      <w:proofErr w:type="spellStart"/>
      <w:r w:rsidRPr="009F2D92">
        <w:rPr>
          <w:sz w:val="24"/>
          <w:szCs w:val="24"/>
        </w:rPr>
        <w:t>Tiirk</w:t>
      </w:r>
      <w:proofErr w:type="spellEnd"/>
      <w:r w:rsidRPr="009F2D92">
        <w:rPr>
          <w:sz w:val="24"/>
          <w:szCs w:val="24"/>
        </w:rPr>
        <w:t xml:space="preserve"> Lirası/</w:t>
      </w:r>
      <w:proofErr w:type="spellStart"/>
      <w:r w:rsidRPr="009F2D92">
        <w:rPr>
          <w:sz w:val="24"/>
          <w:szCs w:val="24"/>
        </w:rPr>
        <w:t>toıı</w:t>
      </w:r>
      <w:proofErr w:type="spellEnd"/>
      <w:r w:rsidRPr="009F2D92">
        <w:rPr>
          <w:sz w:val="24"/>
          <w:szCs w:val="24"/>
        </w:rPr>
        <w:t>, miktar barajı % 100. azami ödeme oranı % 10 olarak uygulanır.</w:t>
      </w:r>
    </w:p>
    <w:p w:rsidR="006E41BE" w:rsidRPr="009F2D92" w:rsidRDefault="00BC6E29" w:rsidP="009F2D92">
      <w:pPr>
        <w:pStyle w:val="Gvdemetni0"/>
        <w:numPr>
          <w:ilvl w:val="0"/>
          <w:numId w:val="15"/>
        </w:numPr>
        <w:shd w:val="clear" w:color="auto" w:fill="auto"/>
        <w:spacing w:before="0" w:after="180" w:line="360" w:lineRule="auto"/>
        <w:ind w:left="-1701" w:right="-1514" w:firstLine="708"/>
        <w:rPr>
          <w:sz w:val="24"/>
          <w:szCs w:val="24"/>
        </w:rPr>
      </w:pPr>
      <w:r w:rsidRPr="009F2D92">
        <w:rPr>
          <w:sz w:val="24"/>
          <w:szCs w:val="24"/>
        </w:rPr>
        <w:t xml:space="preserve"> 1509.90.00,00.15 ve 1509.10.90.00.12 </w:t>
      </w:r>
      <w:proofErr w:type="spellStart"/>
      <w:r w:rsidRPr="009F2D92">
        <w:rPr>
          <w:sz w:val="24"/>
          <w:szCs w:val="24"/>
        </w:rPr>
        <w:t>GTİP'ierinde</w:t>
      </w:r>
      <w:proofErr w:type="spellEnd"/>
      <w:r w:rsidRPr="009F2D92">
        <w:rPr>
          <w:sz w:val="24"/>
          <w:szCs w:val="24"/>
        </w:rPr>
        <w:t xml:space="preserve"> yer alan ve net ağırlığı 1-2 kg arasında (2 kg </w:t>
      </w:r>
      <w:proofErr w:type="gramStart"/>
      <w:r w:rsidRPr="009F2D92">
        <w:rPr>
          <w:sz w:val="24"/>
          <w:szCs w:val="24"/>
        </w:rPr>
        <w:t>dahil</w:t>
      </w:r>
      <w:proofErr w:type="gramEnd"/>
      <w:r w:rsidRPr="009F2D92">
        <w:rPr>
          <w:sz w:val="24"/>
          <w:szCs w:val="24"/>
        </w:rPr>
        <w:t>) olan ambalajlarda, tescilli Türk Markalan ve “</w:t>
      </w:r>
      <w:proofErr w:type="spellStart"/>
      <w:r w:rsidRPr="009F2D92">
        <w:rPr>
          <w:sz w:val="24"/>
          <w:szCs w:val="24"/>
        </w:rPr>
        <w:t>Made</w:t>
      </w:r>
      <w:proofErr w:type="spellEnd"/>
      <w:r w:rsidRPr="009F2D92">
        <w:rPr>
          <w:sz w:val="24"/>
          <w:szCs w:val="24"/>
        </w:rPr>
        <w:t xml:space="preserve"> in </w:t>
      </w:r>
      <w:proofErr w:type="spellStart"/>
      <w:r w:rsidRPr="009F2D92">
        <w:rPr>
          <w:sz w:val="24"/>
          <w:szCs w:val="24"/>
        </w:rPr>
        <w:t>Turkey</w:t>
      </w:r>
      <w:proofErr w:type="spellEnd"/>
      <w:r w:rsidRPr="009F2D92">
        <w:rPr>
          <w:sz w:val="24"/>
          <w:szCs w:val="24"/>
        </w:rPr>
        <w:t>” ibaresi ile ihraç edilen zeytinyağları için ihracat iadesi miktarı 725 Türk Lirası/toru miktar barajı % 100. azami ödeme oranı % 15 olarak uygulanır.</w:t>
      </w:r>
    </w:p>
    <w:p w:rsidR="006E41BE" w:rsidRPr="009F2D92" w:rsidRDefault="00BC6E29" w:rsidP="009F2D92">
      <w:pPr>
        <w:pStyle w:val="Gvdemetni0"/>
        <w:numPr>
          <w:ilvl w:val="0"/>
          <w:numId w:val="15"/>
        </w:numPr>
        <w:shd w:val="clear" w:color="auto" w:fill="auto"/>
        <w:spacing w:before="0" w:after="183" w:line="360" w:lineRule="auto"/>
        <w:ind w:left="-1701" w:right="-1514" w:firstLine="708"/>
        <w:rPr>
          <w:sz w:val="24"/>
          <w:szCs w:val="24"/>
        </w:rPr>
      </w:pPr>
      <w:r w:rsidRPr="009F2D92">
        <w:rPr>
          <w:sz w:val="24"/>
          <w:szCs w:val="24"/>
        </w:rPr>
        <w:t xml:space="preserve"> i509.90.00.00.14 ve 1509.10.90.00.1 1 </w:t>
      </w:r>
      <w:proofErr w:type="spellStart"/>
      <w:r w:rsidRPr="009F2D92">
        <w:rPr>
          <w:sz w:val="24"/>
          <w:szCs w:val="24"/>
        </w:rPr>
        <w:t>GTİP'ierinde</w:t>
      </w:r>
      <w:proofErr w:type="spellEnd"/>
      <w:r w:rsidRPr="009F2D92">
        <w:rPr>
          <w:sz w:val="24"/>
          <w:szCs w:val="24"/>
        </w:rPr>
        <w:t xml:space="preserve"> yer alan ve net ağırlığı 1 </w:t>
      </w:r>
      <w:proofErr w:type="spellStart"/>
      <w:r w:rsidRPr="009F2D92">
        <w:rPr>
          <w:sz w:val="24"/>
          <w:szCs w:val="24"/>
        </w:rPr>
        <w:t>kg'a</w:t>
      </w:r>
      <w:proofErr w:type="spellEnd"/>
      <w:r w:rsidRPr="009F2D92">
        <w:rPr>
          <w:sz w:val="24"/>
          <w:szCs w:val="24"/>
        </w:rPr>
        <w:t xml:space="preserve"> kadar (l kg </w:t>
      </w:r>
      <w:proofErr w:type="gramStart"/>
      <w:r w:rsidRPr="009F2D92">
        <w:rPr>
          <w:sz w:val="24"/>
          <w:szCs w:val="24"/>
        </w:rPr>
        <w:t>dahil</w:t>
      </w:r>
      <w:proofErr w:type="gramEnd"/>
      <w:r w:rsidRPr="009F2D92">
        <w:rPr>
          <w:sz w:val="24"/>
          <w:szCs w:val="24"/>
        </w:rPr>
        <w:t>) ambalajlarda, tescilli Türk Markaları ve “</w:t>
      </w:r>
      <w:proofErr w:type="spellStart"/>
      <w:r w:rsidRPr="009F2D92">
        <w:rPr>
          <w:sz w:val="24"/>
          <w:szCs w:val="24"/>
        </w:rPr>
        <w:t>Made</w:t>
      </w:r>
      <w:proofErr w:type="spellEnd"/>
      <w:r w:rsidRPr="009F2D92">
        <w:rPr>
          <w:sz w:val="24"/>
          <w:szCs w:val="24"/>
        </w:rPr>
        <w:t xml:space="preserve"> in </w:t>
      </w:r>
      <w:proofErr w:type="spellStart"/>
      <w:r w:rsidRPr="009F2D92">
        <w:rPr>
          <w:sz w:val="24"/>
          <w:szCs w:val="24"/>
        </w:rPr>
        <w:t>Turkey</w:t>
      </w:r>
      <w:proofErr w:type="spellEnd"/>
      <w:r w:rsidRPr="009F2D92">
        <w:rPr>
          <w:sz w:val="24"/>
          <w:szCs w:val="24"/>
        </w:rPr>
        <w:t>” ibaresi ile ihraç edilen zeytinyağları için ihracat iadesi miktarı 1.400 Türk Lirası/ton, miktar barajı % 100, azami ödeme oram % 20 olarak uygulanır.</w:t>
      </w:r>
    </w:p>
    <w:p w:rsidR="006E41BE" w:rsidRPr="009F2D92" w:rsidRDefault="00BC6E29" w:rsidP="009F2D92">
      <w:pPr>
        <w:pStyle w:val="Gvdemetni0"/>
        <w:shd w:val="clear" w:color="auto" w:fill="auto"/>
        <w:spacing w:before="0" w:after="177" w:line="360" w:lineRule="auto"/>
        <w:ind w:left="-1701" w:right="-1514" w:firstLine="708"/>
        <w:rPr>
          <w:sz w:val="24"/>
          <w:szCs w:val="24"/>
        </w:rPr>
      </w:pPr>
      <w:r w:rsidRPr="009F2D92">
        <w:rPr>
          <w:sz w:val="24"/>
          <w:szCs w:val="24"/>
        </w:rPr>
        <w:t xml:space="preserve">MADDE 16 - (1) Bu Karar </w:t>
      </w:r>
      <w:proofErr w:type="spellStart"/>
      <w:r w:rsidRPr="009F2D92">
        <w:rPr>
          <w:sz w:val="24"/>
          <w:szCs w:val="24"/>
        </w:rPr>
        <w:t>ın</w:t>
      </w:r>
      <w:proofErr w:type="spellEnd"/>
      <w:r w:rsidRPr="009F2D92">
        <w:rPr>
          <w:sz w:val="24"/>
          <w:szCs w:val="24"/>
        </w:rPr>
        <w:t xml:space="preserve"> 4'üneü maddesinin 7’nci sıra numarasında bulunan 081 1.10 </w:t>
      </w:r>
      <w:proofErr w:type="spellStart"/>
      <w:r w:rsidRPr="009F2D92">
        <w:rPr>
          <w:sz w:val="24"/>
          <w:szCs w:val="24"/>
        </w:rPr>
        <w:t>GTP’sinde</w:t>
      </w:r>
      <w:proofErr w:type="spellEnd"/>
      <w:r w:rsidRPr="009F2D92">
        <w:rPr>
          <w:sz w:val="24"/>
          <w:szCs w:val="24"/>
        </w:rPr>
        <w:t xml:space="preserve"> yer alan dondurulmuş çilek için miktar barajı % 70. azami ödeme oranı % 4 olarak uygulanır.</w:t>
      </w:r>
    </w:p>
    <w:p w:rsidR="006E41BE" w:rsidRPr="009F2D92" w:rsidRDefault="00BC6E29" w:rsidP="009F2D92">
      <w:pPr>
        <w:pStyle w:val="Gvdemetni0"/>
        <w:shd w:val="clear" w:color="auto" w:fill="auto"/>
        <w:spacing w:before="0" w:after="180" w:line="360" w:lineRule="auto"/>
        <w:ind w:left="-1701" w:right="-1514" w:firstLine="708"/>
        <w:rPr>
          <w:sz w:val="24"/>
          <w:szCs w:val="24"/>
        </w:rPr>
      </w:pPr>
      <w:r w:rsidRPr="009F2D92">
        <w:rPr>
          <w:sz w:val="24"/>
          <w:szCs w:val="24"/>
        </w:rPr>
        <w:t xml:space="preserve">MADDE 17 - (1) Bu Karar </w:t>
      </w:r>
      <w:proofErr w:type="spellStart"/>
      <w:r w:rsidRPr="009F2D92">
        <w:rPr>
          <w:sz w:val="24"/>
          <w:szCs w:val="24"/>
        </w:rPr>
        <w:t>ın</w:t>
      </w:r>
      <w:proofErr w:type="spellEnd"/>
      <w:r w:rsidRPr="009F2D92">
        <w:rPr>
          <w:sz w:val="24"/>
          <w:szCs w:val="24"/>
        </w:rPr>
        <w:t xml:space="preserve"> 4’üneü maddesinin 16'ncı sıra numarasında bulunan meyve sularının şeker katkısız </w:t>
      </w:r>
      <w:proofErr w:type="spellStart"/>
      <w:r w:rsidRPr="009F2D92">
        <w:rPr>
          <w:sz w:val="24"/>
          <w:szCs w:val="24"/>
        </w:rPr>
        <w:t>yiizde</w:t>
      </w:r>
      <w:proofErr w:type="spellEnd"/>
      <w:r w:rsidRPr="009F2D92">
        <w:rPr>
          <w:sz w:val="24"/>
          <w:szCs w:val="24"/>
        </w:rPr>
        <w:t xml:space="preserve"> yüz meyve suyu olması halinde miktar barajı % 50, şeker katkısız </w:t>
      </w:r>
      <w:proofErr w:type="gramStart"/>
      <w:r w:rsidRPr="009F2D92">
        <w:rPr>
          <w:sz w:val="24"/>
          <w:szCs w:val="24"/>
        </w:rPr>
        <w:t>konsantre</w:t>
      </w:r>
      <w:proofErr w:type="gramEnd"/>
      <w:r w:rsidRPr="009F2D92">
        <w:rPr>
          <w:sz w:val="24"/>
          <w:szCs w:val="24"/>
        </w:rPr>
        <w:t xml:space="preserve"> meyve suyu (</w:t>
      </w:r>
      <w:proofErr w:type="spellStart"/>
      <w:r w:rsidRPr="009F2D92">
        <w:rPr>
          <w:sz w:val="24"/>
          <w:szCs w:val="24"/>
        </w:rPr>
        <w:t>bri</w:t>
      </w:r>
      <w:proofErr w:type="spellEnd"/>
      <w:r w:rsidRPr="009F2D92">
        <w:rPr>
          <w:sz w:val="24"/>
          <w:szCs w:val="24"/>
        </w:rPr>
        <w:t xml:space="preserve">.\ değeri en az 64) olması halinde ise miktar barajı % 100, azami ödeme oranlan ise % 30 olarak uygulanır. Ayrıca, bu Karar’ın 4’üncü maddesinin 15’inei sıra numarasında yer alan 2007.99.39.00.11 </w:t>
      </w:r>
      <w:proofErr w:type="gramStart"/>
      <w:r w:rsidRPr="009F2D92">
        <w:rPr>
          <w:sz w:val="24"/>
          <w:szCs w:val="24"/>
        </w:rPr>
        <w:t>G.T.İ</w:t>
      </w:r>
      <w:proofErr w:type="gramEnd"/>
      <w:r w:rsidRPr="009F2D92">
        <w:rPr>
          <w:sz w:val="24"/>
          <w:szCs w:val="24"/>
        </w:rPr>
        <w:t>.P. ile tanımlı pekmez için ihracat iadesi miktarı 485 Türk Lirası/ton, miktar barajı % 100. azami ödeme oranı % 15 olarak uygulanır.</w:t>
      </w:r>
    </w:p>
    <w:p w:rsidR="006E41BE" w:rsidRPr="009F2D92" w:rsidRDefault="00BC6E29" w:rsidP="009F2D92">
      <w:pPr>
        <w:pStyle w:val="Gvdemetni0"/>
        <w:shd w:val="clear" w:color="auto" w:fill="auto"/>
        <w:spacing w:before="0" w:after="180" w:line="360" w:lineRule="auto"/>
        <w:ind w:left="-1701" w:right="-1514" w:firstLine="708"/>
        <w:rPr>
          <w:sz w:val="24"/>
          <w:szCs w:val="24"/>
        </w:rPr>
      </w:pPr>
      <w:r w:rsidRPr="009F2D92">
        <w:rPr>
          <w:sz w:val="24"/>
          <w:szCs w:val="24"/>
        </w:rPr>
        <w:t xml:space="preserve">MADDE 18 - (1) 4’üneü maddenin 3’üncü sıra numarasında yer alan balın net ağırlığı 1 </w:t>
      </w:r>
      <w:proofErr w:type="spellStart"/>
      <w:r w:rsidRPr="009F2D92">
        <w:rPr>
          <w:sz w:val="24"/>
          <w:szCs w:val="24"/>
        </w:rPr>
        <w:t>kg'a</w:t>
      </w:r>
      <w:proofErr w:type="spellEnd"/>
      <w:r w:rsidRPr="009F2D92">
        <w:rPr>
          <w:sz w:val="24"/>
          <w:szCs w:val="24"/>
        </w:rPr>
        <w:t xml:space="preserve"> kadar (1 kg </w:t>
      </w:r>
      <w:proofErr w:type="gramStart"/>
      <w:r w:rsidRPr="009F2D92">
        <w:rPr>
          <w:sz w:val="24"/>
          <w:szCs w:val="24"/>
        </w:rPr>
        <w:t>dahil</w:t>
      </w:r>
      <w:proofErr w:type="gramEnd"/>
      <w:r w:rsidRPr="009F2D92">
        <w:rPr>
          <w:sz w:val="24"/>
          <w:szCs w:val="24"/>
        </w:rPr>
        <w:t>) ambalajlarda, tescilli Türk Markalan ve “</w:t>
      </w:r>
      <w:proofErr w:type="spellStart"/>
      <w:r w:rsidRPr="009F2D92">
        <w:rPr>
          <w:sz w:val="24"/>
          <w:szCs w:val="24"/>
        </w:rPr>
        <w:t>Made</w:t>
      </w:r>
      <w:proofErr w:type="spellEnd"/>
      <w:r w:rsidRPr="009F2D92">
        <w:rPr>
          <w:sz w:val="24"/>
          <w:szCs w:val="24"/>
        </w:rPr>
        <w:t xml:space="preserve"> in </w:t>
      </w:r>
      <w:proofErr w:type="spellStart"/>
      <w:r w:rsidRPr="009F2D92">
        <w:rPr>
          <w:sz w:val="24"/>
          <w:szCs w:val="24"/>
        </w:rPr>
        <w:t>Turkey</w:t>
      </w:r>
      <w:proofErr w:type="spellEnd"/>
      <w:r w:rsidRPr="009F2D92">
        <w:rPr>
          <w:sz w:val="24"/>
          <w:szCs w:val="24"/>
        </w:rPr>
        <w:t>” ibaresi ile ihraç edilmesi halinde miktar barajı % 40 olarak uygulanır.</w:t>
      </w:r>
    </w:p>
    <w:p w:rsidR="006E41BE" w:rsidRPr="009F2D92" w:rsidRDefault="00BC6E29" w:rsidP="009F2D92">
      <w:pPr>
        <w:pStyle w:val="Gvdemetni0"/>
        <w:shd w:val="clear" w:color="auto" w:fill="auto"/>
        <w:spacing w:before="0" w:after="180" w:line="360" w:lineRule="auto"/>
        <w:ind w:left="-1701" w:right="-1514" w:firstLine="708"/>
        <w:rPr>
          <w:sz w:val="24"/>
          <w:szCs w:val="24"/>
        </w:rPr>
      </w:pPr>
      <w:r w:rsidRPr="009F2D92">
        <w:rPr>
          <w:sz w:val="24"/>
          <w:szCs w:val="24"/>
        </w:rPr>
        <w:t>MADDE 19 - (I) Bu Kararın 4’üncü maddesinin 6’ncı sıra numarasında bulunan ürünler için belirlenen ihracat iadesi oranlan 9'uııcu fasıldaki gıda maddesi olarak kullanılan kurutulmuş biberler için de uygulanır.</w:t>
      </w:r>
    </w:p>
    <w:p w:rsidR="006E41BE" w:rsidRPr="009F2D92" w:rsidRDefault="00BC6E29" w:rsidP="009F2D92">
      <w:pPr>
        <w:pStyle w:val="Gvdemetni0"/>
        <w:shd w:val="clear" w:color="auto" w:fill="auto"/>
        <w:spacing w:before="0" w:after="180" w:line="360" w:lineRule="auto"/>
        <w:ind w:left="-1701" w:right="-1514" w:firstLine="708"/>
        <w:rPr>
          <w:sz w:val="24"/>
          <w:szCs w:val="24"/>
        </w:rPr>
      </w:pPr>
      <w:r w:rsidRPr="009F2D92">
        <w:rPr>
          <w:sz w:val="24"/>
          <w:szCs w:val="24"/>
        </w:rPr>
        <w:t>MADDE 20 - (1) Bu Kararın 4’ütıcü maddesinin I4*</w:t>
      </w:r>
      <w:proofErr w:type="spellStart"/>
      <w:r w:rsidRPr="009F2D92">
        <w:rPr>
          <w:sz w:val="24"/>
          <w:szCs w:val="24"/>
        </w:rPr>
        <w:t>üneü</w:t>
      </w:r>
      <w:proofErr w:type="spellEnd"/>
      <w:r w:rsidRPr="009F2D92">
        <w:rPr>
          <w:sz w:val="24"/>
          <w:szCs w:val="24"/>
        </w:rPr>
        <w:t xml:space="preserve"> sıra numarasında bulunan ürünler için belirlenen ihracat iadesi oranlan 19’uncu fasılda yer alan hububat içeren sebze konserveleri için de </w:t>
      </w:r>
      <w:r w:rsidRPr="009F2D92">
        <w:rPr>
          <w:sz w:val="24"/>
          <w:szCs w:val="24"/>
        </w:rPr>
        <w:lastRenderedPageBreak/>
        <w:t>uygulanır.</w:t>
      </w:r>
    </w:p>
    <w:p w:rsidR="006E41BE" w:rsidRPr="009F2D92" w:rsidRDefault="00BC6E29" w:rsidP="009F2D92">
      <w:pPr>
        <w:pStyle w:val="Gvdemetni0"/>
        <w:shd w:val="clear" w:color="auto" w:fill="auto"/>
        <w:spacing w:before="0" w:after="0" w:line="360" w:lineRule="auto"/>
        <w:ind w:left="-1701" w:right="-1514" w:firstLine="708"/>
        <w:rPr>
          <w:sz w:val="24"/>
          <w:szCs w:val="24"/>
        </w:rPr>
      </w:pPr>
      <w:r w:rsidRPr="009F2D92">
        <w:rPr>
          <w:sz w:val="24"/>
          <w:szCs w:val="24"/>
        </w:rPr>
        <w:t xml:space="preserve">MADDE 21 - (1) Bu Karar </w:t>
      </w:r>
      <w:proofErr w:type="spellStart"/>
      <w:r w:rsidRPr="009F2D92">
        <w:rPr>
          <w:sz w:val="24"/>
          <w:szCs w:val="24"/>
        </w:rPr>
        <w:t>ın</w:t>
      </w:r>
      <w:proofErr w:type="spellEnd"/>
      <w:r w:rsidRPr="009F2D92">
        <w:rPr>
          <w:sz w:val="24"/>
          <w:szCs w:val="24"/>
        </w:rPr>
        <w:t xml:space="preserve"> 4’üncü maddesinin 16'ncı sıra numarasında bulunan ürünler için belirlenen ihracat iadesi oranları 22'nci fasıldan kayda aldırılan meyve nektarları için de uygulanır.</w:t>
      </w:r>
    </w:p>
    <w:p w:rsidR="006E41BE" w:rsidRPr="00F93C0A" w:rsidRDefault="00BC6E29" w:rsidP="009F2D92">
      <w:pPr>
        <w:pStyle w:val="Gvdemetni30"/>
        <w:shd w:val="clear" w:color="auto" w:fill="auto"/>
        <w:spacing w:after="177" w:line="360" w:lineRule="auto"/>
        <w:ind w:left="-1701" w:right="-1514" w:firstLine="708"/>
        <w:rPr>
          <w:rFonts w:asciiTheme="majorHAnsi" w:hAnsiTheme="majorHAnsi"/>
          <w:sz w:val="24"/>
          <w:szCs w:val="24"/>
        </w:rPr>
      </w:pPr>
      <w:r w:rsidRPr="00F93C0A">
        <w:rPr>
          <w:rFonts w:asciiTheme="majorHAnsi" w:hAnsiTheme="majorHAnsi"/>
          <w:sz w:val="24"/>
          <w:szCs w:val="24"/>
        </w:rPr>
        <w:t>MADDE 22 - (1) Bu Karar'ın 4'üncü maddesinin 2’nci sıra numarasında bulunan yumurta için belirlenen ihracat iade miktarı; ürünün damızlık veya kuluçkalık yumurta olması durumunda %50 artırımlı olarak uygulanır.</w:t>
      </w:r>
    </w:p>
    <w:p w:rsidR="006E41BE" w:rsidRPr="00F93C0A" w:rsidRDefault="00BC6E29" w:rsidP="009F2D92">
      <w:pPr>
        <w:pStyle w:val="Gvdemetni30"/>
        <w:shd w:val="clear" w:color="auto" w:fill="auto"/>
        <w:spacing w:after="186" w:line="360" w:lineRule="auto"/>
        <w:ind w:left="-1701" w:right="-1514" w:firstLine="708"/>
        <w:rPr>
          <w:rFonts w:asciiTheme="majorHAnsi" w:hAnsiTheme="majorHAnsi"/>
          <w:sz w:val="24"/>
          <w:szCs w:val="24"/>
        </w:rPr>
      </w:pPr>
      <w:r w:rsidRPr="00F93C0A">
        <w:rPr>
          <w:rFonts w:asciiTheme="majorHAnsi" w:hAnsiTheme="majorHAnsi"/>
          <w:sz w:val="24"/>
          <w:szCs w:val="24"/>
        </w:rPr>
        <w:t>MADDE 23 - (1) Bu Karar kapsamında, ihracatçı tarafından yanıltıcı bilgi ve belge verilmesinden dolayı haksız olarak ödenen Destekleme ve Fiyat İstikrar Fonu primleri, ilgililerden 6183 sayılı Kanun hükümleri çerçevesinde tahsil edilir.</w:t>
      </w:r>
    </w:p>
    <w:p w:rsidR="006E41BE" w:rsidRPr="00F93C0A" w:rsidRDefault="00BC6E29" w:rsidP="009F2D92">
      <w:pPr>
        <w:pStyle w:val="Gvdemetni30"/>
        <w:shd w:val="clear" w:color="auto" w:fill="auto"/>
        <w:spacing w:after="177" w:line="360" w:lineRule="auto"/>
        <w:ind w:left="-1701" w:right="-1514" w:firstLine="708"/>
        <w:rPr>
          <w:rFonts w:asciiTheme="majorHAnsi" w:hAnsiTheme="majorHAnsi"/>
          <w:sz w:val="24"/>
          <w:szCs w:val="24"/>
        </w:rPr>
      </w:pPr>
      <w:r w:rsidRPr="00F93C0A">
        <w:rPr>
          <w:rFonts w:asciiTheme="majorHAnsi" w:hAnsiTheme="majorHAnsi"/>
          <w:sz w:val="24"/>
          <w:szCs w:val="24"/>
        </w:rPr>
        <w:t xml:space="preserve">MADDE 24 - (1) Bu Karar kapsamı ürünlerin ihracatında; ithalatçı ülke mevzuatında öngörülen standart ve </w:t>
      </w:r>
      <w:proofErr w:type="gramStart"/>
      <w:r w:rsidRPr="00F93C0A">
        <w:rPr>
          <w:rFonts w:asciiTheme="majorHAnsi" w:hAnsiTheme="majorHAnsi"/>
          <w:sz w:val="24"/>
          <w:szCs w:val="24"/>
        </w:rPr>
        <w:t>kriterlere</w:t>
      </w:r>
      <w:proofErr w:type="gramEnd"/>
      <w:r w:rsidRPr="00F93C0A">
        <w:rPr>
          <w:rFonts w:asciiTheme="majorHAnsi" w:hAnsiTheme="majorHAnsi"/>
          <w:sz w:val="24"/>
          <w:szCs w:val="24"/>
        </w:rPr>
        <w:t xml:space="preserve"> aykırılık teşkil edecek şekilde sevk edildiği, ilgili ithalatçı ülke resmi makamları veya ülkemiz yurt dışı temsilcilikleri (Büyükelçilik, Konsolosluk, Ticaret Müşavirliği/Ataşeliği) tarafından tespit edilen ürünler. Destekleme ve Fiyat İstikrar Fonu primlerinden faydalandırılmaz. Bahse konu ürünlere yönelik herhangi bir ödeme yapılmış olması durumunda ise söz konusu ödemeler ilgililerden 6183 sayılı Kanun hükümleri çerçevesinde tahsil edilir.</w:t>
      </w:r>
    </w:p>
    <w:p w:rsidR="006E41BE" w:rsidRPr="00F93C0A" w:rsidRDefault="00BC6E29" w:rsidP="009F2D92">
      <w:pPr>
        <w:pStyle w:val="Gvdemetni30"/>
        <w:shd w:val="clear" w:color="auto" w:fill="auto"/>
        <w:spacing w:line="360" w:lineRule="auto"/>
        <w:ind w:left="-1701" w:right="-1514" w:firstLine="708"/>
        <w:rPr>
          <w:rFonts w:asciiTheme="majorHAnsi" w:hAnsiTheme="majorHAnsi"/>
          <w:sz w:val="24"/>
          <w:szCs w:val="24"/>
        </w:rPr>
      </w:pPr>
      <w:r w:rsidRPr="00F93C0A">
        <w:rPr>
          <w:rFonts w:asciiTheme="majorHAnsi" w:hAnsiTheme="majorHAnsi"/>
          <w:sz w:val="24"/>
          <w:szCs w:val="24"/>
        </w:rPr>
        <w:t xml:space="preserve">MADDE 25 - (1) Bu </w:t>
      </w:r>
      <w:proofErr w:type="spellStart"/>
      <w:r w:rsidRPr="00F93C0A">
        <w:rPr>
          <w:rFonts w:asciiTheme="majorHAnsi" w:hAnsiTheme="majorHAnsi"/>
          <w:sz w:val="24"/>
          <w:szCs w:val="24"/>
        </w:rPr>
        <w:t>Karafın</w:t>
      </w:r>
      <w:proofErr w:type="spellEnd"/>
      <w:r w:rsidRPr="00F93C0A">
        <w:rPr>
          <w:rFonts w:asciiTheme="majorHAnsi" w:hAnsiTheme="majorHAnsi"/>
          <w:sz w:val="24"/>
          <w:szCs w:val="24"/>
        </w:rPr>
        <w:t xml:space="preserve"> uygulama usul ve esaslarını belirlemeye, özel ve zorunlu durumları inceleyip sonuçlandırmaya, uygulamada ortaya çıkabilecek uyuşmazlıkları idari yoldan çözümlemeye ve idari müeyyideleri tespite, destek kapsamında değerlendirilecek harcama ve ödeme miktarlarını kısıtlamaya ve ödemeleri durdurmaya Ekonomi Bakanlığı (İhracat Genel Müdürlüğü) yetkilidir.</w:t>
      </w:r>
    </w:p>
    <w:p w:rsidR="006E41BE" w:rsidRPr="00F93C0A" w:rsidRDefault="00BC6E29" w:rsidP="009F2D92">
      <w:pPr>
        <w:pStyle w:val="Gvdemetni30"/>
        <w:shd w:val="clear" w:color="auto" w:fill="auto"/>
        <w:spacing w:after="177" w:line="360" w:lineRule="auto"/>
        <w:ind w:left="-1701" w:right="-1514" w:firstLine="708"/>
        <w:rPr>
          <w:rFonts w:asciiTheme="majorHAnsi" w:hAnsiTheme="majorHAnsi"/>
          <w:sz w:val="24"/>
          <w:szCs w:val="24"/>
        </w:rPr>
      </w:pPr>
      <w:r w:rsidRPr="00F93C0A">
        <w:rPr>
          <w:rFonts w:asciiTheme="majorHAnsi" w:hAnsiTheme="majorHAnsi"/>
          <w:sz w:val="24"/>
          <w:szCs w:val="24"/>
        </w:rPr>
        <w:t xml:space="preserve">MADDE 26 - (1) 4’üncü madde gereğince imalatçı/ihracatçı veya ihracatçı adına açılacak mahsup hesabına esas olan fiili ihracat 01/01/2017 ile 31/12/2017 tarihleri arasında (bu tarihler </w:t>
      </w:r>
      <w:proofErr w:type="gramStart"/>
      <w:r w:rsidRPr="00F93C0A">
        <w:rPr>
          <w:rFonts w:asciiTheme="majorHAnsi" w:hAnsiTheme="majorHAnsi"/>
          <w:sz w:val="24"/>
          <w:szCs w:val="24"/>
        </w:rPr>
        <w:t>dahil</w:t>
      </w:r>
      <w:proofErr w:type="gramEnd"/>
      <w:r w:rsidRPr="00F93C0A">
        <w:rPr>
          <w:rFonts w:asciiTheme="majorHAnsi" w:hAnsiTheme="majorHAnsi"/>
          <w:sz w:val="24"/>
          <w:szCs w:val="24"/>
        </w:rPr>
        <w:t xml:space="preserve">) gerçekleştirilecek fiili ihracattır. Ancak bu tarihler arasında gerçekleştirilecek fiili ihracat neticesinde imalatçı/ihracatçı veya ihracatçı adına açılacak hesaptan 6’ncı madde kapsamında giderlerin mahsubuna </w:t>
      </w:r>
      <w:proofErr w:type="gramStart"/>
      <w:r w:rsidRPr="00F93C0A">
        <w:rPr>
          <w:rFonts w:asciiTheme="majorHAnsi" w:hAnsiTheme="majorHAnsi"/>
          <w:sz w:val="24"/>
          <w:szCs w:val="24"/>
        </w:rPr>
        <w:t>31/12/2017</w:t>
      </w:r>
      <w:proofErr w:type="gramEnd"/>
      <w:r w:rsidRPr="00F93C0A">
        <w:rPr>
          <w:rFonts w:asciiTheme="majorHAnsi" w:hAnsiTheme="majorHAnsi"/>
          <w:sz w:val="24"/>
          <w:szCs w:val="24"/>
        </w:rPr>
        <w:t xml:space="preserve"> tarihinden sonrada devam olunur,</w:t>
      </w:r>
    </w:p>
    <w:p w:rsidR="006E41BE" w:rsidRPr="00F93C0A" w:rsidRDefault="00BC6E29" w:rsidP="009F2D92">
      <w:pPr>
        <w:pStyle w:val="Gvdemetni30"/>
        <w:shd w:val="clear" w:color="auto" w:fill="auto"/>
        <w:spacing w:after="217" w:line="360" w:lineRule="auto"/>
        <w:ind w:left="-1701" w:right="-1514" w:firstLine="708"/>
        <w:rPr>
          <w:rFonts w:asciiTheme="majorHAnsi" w:hAnsiTheme="majorHAnsi"/>
          <w:sz w:val="24"/>
          <w:szCs w:val="24"/>
        </w:rPr>
      </w:pPr>
      <w:r w:rsidRPr="00F93C0A">
        <w:rPr>
          <w:rFonts w:asciiTheme="majorHAnsi" w:hAnsiTheme="majorHAnsi"/>
          <w:sz w:val="24"/>
          <w:szCs w:val="24"/>
        </w:rPr>
        <w:t xml:space="preserve">MADDE 27 - (1) Bu Karar </w:t>
      </w:r>
      <w:proofErr w:type="gramStart"/>
      <w:r w:rsidRPr="00F93C0A">
        <w:rPr>
          <w:rFonts w:asciiTheme="majorHAnsi" w:hAnsiTheme="majorHAnsi"/>
          <w:sz w:val="24"/>
          <w:szCs w:val="24"/>
        </w:rPr>
        <w:t>01/01/2017</w:t>
      </w:r>
      <w:proofErr w:type="gramEnd"/>
      <w:r w:rsidRPr="00F93C0A">
        <w:rPr>
          <w:rFonts w:asciiTheme="majorHAnsi" w:hAnsiTheme="majorHAnsi"/>
          <w:sz w:val="24"/>
          <w:szCs w:val="24"/>
        </w:rPr>
        <w:t xml:space="preserve"> tarihinden itibaren geçerli olmak üzere yayımı tarihinde yürürlüğe girer.</w:t>
      </w:r>
    </w:p>
    <w:p w:rsidR="006E41BE" w:rsidRPr="00F93C0A" w:rsidRDefault="00BC6E29" w:rsidP="009F2D92">
      <w:pPr>
        <w:pStyle w:val="Gvdemetni30"/>
        <w:shd w:val="clear" w:color="auto" w:fill="auto"/>
        <w:spacing w:after="0" w:line="360" w:lineRule="auto"/>
        <w:ind w:left="-1701" w:right="-1514" w:firstLine="708"/>
        <w:rPr>
          <w:rFonts w:asciiTheme="majorHAnsi" w:hAnsiTheme="majorHAnsi"/>
          <w:sz w:val="24"/>
          <w:szCs w:val="24"/>
        </w:rPr>
        <w:sectPr w:rsidR="006E41BE" w:rsidRPr="00F93C0A" w:rsidSect="00224A74">
          <w:type w:val="continuous"/>
          <w:pgSz w:w="11909" w:h="16834"/>
          <w:pgMar w:top="1134" w:right="2513" w:bottom="1276" w:left="2538" w:header="0" w:footer="3" w:gutter="0"/>
          <w:cols w:space="720"/>
          <w:noEndnote/>
          <w:docGrid w:linePitch="360"/>
        </w:sectPr>
      </w:pPr>
      <w:r w:rsidRPr="00F93C0A">
        <w:rPr>
          <w:rFonts w:asciiTheme="majorHAnsi" w:hAnsiTheme="majorHAnsi"/>
          <w:sz w:val="24"/>
          <w:szCs w:val="24"/>
        </w:rPr>
        <w:t>MADDE 28 - (1) Bu Karar hükümlerini Ekonomi Bakanı yürütür.</w:t>
      </w:r>
    </w:p>
    <w:p w:rsidR="009F2D92" w:rsidRDefault="009F2D92" w:rsidP="009F2D92">
      <w:pPr>
        <w:pStyle w:val="Gvdemetni40"/>
        <w:shd w:val="clear" w:color="auto" w:fill="auto"/>
        <w:spacing w:after="912" w:line="360" w:lineRule="auto"/>
        <w:ind w:left="-1701" w:right="-1514" w:firstLine="708"/>
        <w:rPr>
          <w:rFonts w:asciiTheme="majorHAnsi" w:hAnsiTheme="majorHAnsi" w:cs="Times New Roman"/>
          <w:sz w:val="24"/>
          <w:szCs w:val="24"/>
        </w:rPr>
      </w:pPr>
    </w:p>
    <w:p w:rsidR="003419E3" w:rsidRDefault="003419E3" w:rsidP="009F2D92">
      <w:pPr>
        <w:pStyle w:val="Gvdemetni40"/>
        <w:shd w:val="clear" w:color="auto" w:fill="auto"/>
        <w:spacing w:after="912" w:line="360" w:lineRule="auto"/>
        <w:ind w:left="-1701" w:right="-1514" w:firstLine="708"/>
        <w:rPr>
          <w:rFonts w:asciiTheme="majorHAnsi" w:hAnsiTheme="majorHAnsi" w:cs="Times New Roman"/>
          <w:sz w:val="24"/>
          <w:szCs w:val="24"/>
        </w:rPr>
      </w:pPr>
    </w:p>
    <w:p w:rsidR="003419E3" w:rsidRPr="00F93C0A" w:rsidRDefault="003419E3" w:rsidP="009F2D92">
      <w:pPr>
        <w:pStyle w:val="Gvdemetni40"/>
        <w:shd w:val="clear" w:color="auto" w:fill="auto"/>
        <w:spacing w:after="912" w:line="360" w:lineRule="auto"/>
        <w:ind w:left="-1701" w:right="-1514" w:firstLine="708"/>
        <w:rPr>
          <w:rFonts w:asciiTheme="majorHAnsi" w:hAnsiTheme="majorHAnsi" w:cs="Times New Roman"/>
          <w:sz w:val="24"/>
          <w:szCs w:val="24"/>
        </w:rPr>
      </w:pPr>
    </w:p>
    <w:p w:rsidR="006E41BE" w:rsidRPr="00F93C0A" w:rsidRDefault="00BC6E29" w:rsidP="009F2D92">
      <w:pPr>
        <w:pStyle w:val="Gvdemetni40"/>
        <w:shd w:val="clear" w:color="auto" w:fill="auto"/>
        <w:spacing w:after="912" w:line="360" w:lineRule="auto"/>
        <w:ind w:left="-1701" w:right="-1514" w:firstLine="708"/>
        <w:rPr>
          <w:rFonts w:asciiTheme="majorHAnsi" w:hAnsiTheme="majorHAnsi" w:cs="Times New Roman"/>
          <w:sz w:val="24"/>
          <w:szCs w:val="24"/>
        </w:rPr>
      </w:pPr>
      <w:r w:rsidRPr="00F93C0A">
        <w:rPr>
          <w:rFonts w:asciiTheme="majorHAnsi" w:hAnsiTheme="majorHAnsi" w:cs="Times New Roman"/>
          <w:sz w:val="24"/>
          <w:szCs w:val="24"/>
        </w:rPr>
        <w:lastRenderedPageBreak/>
        <w:t>TAAHH'ÜTNA</w:t>
      </w:r>
      <w:r w:rsidRPr="00F93C0A">
        <w:rPr>
          <w:rStyle w:val="Gvdemetni4TimesNewRoman85ptKalnDeil0ptbolukbraklyorlek80"/>
          <w:rFonts w:asciiTheme="majorHAnsi" w:eastAsia="Lucida Sans Unicode" w:hAnsiTheme="majorHAnsi"/>
          <w:b/>
          <w:sz w:val="24"/>
          <w:szCs w:val="24"/>
        </w:rPr>
        <w:t>M E</w:t>
      </w:r>
    </w:p>
    <w:p w:rsidR="006E41BE" w:rsidRPr="00F93C0A" w:rsidRDefault="00BC6E29" w:rsidP="009F2D92">
      <w:pPr>
        <w:pStyle w:val="Balk10"/>
        <w:keepNext/>
        <w:keepLines/>
        <w:shd w:val="clear" w:color="auto" w:fill="auto"/>
        <w:spacing w:before="0" w:after="651" w:line="360" w:lineRule="auto"/>
        <w:ind w:left="-1701" w:right="-1514" w:firstLine="708"/>
        <w:rPr>
          <w:rFonts w:asciiTheme="majorHAnsi" w:hAnsiTheme="majorHAnsi" w:cs="Times New Roman"/>
          <w:b/>
          <w:sz w:val="24"/>
          <w:szCs w:val="24"/>
        </w:rPr>
      </w:pPr>
      <w:bookmarkStart w:id="1" w:name="bookmark0"/>
      <w:r w:rsidRPr="00F93C0A">
        <w:rPr>
          <w:rFonts w:asciiTheme="majorHAnsi" w:hAnsiTheme="majorHAnsi" w:cs="Times New Roman"/>
          <w:b/>
          <w:sz w:val="24"/>
          <w:szCs w:val="24"/>
        </w:rPr>
        <w:t>MALİYE BAKANLIĞINA</w:t>
      </w:r>
      <w:bookmarkEnd w:id="1"/>
    </w:p>
    <w:p w:rsidR="006E41BE" w:rsidRPr="00F93C0A" w:rsidRDefault="00BC6E29" w:rsidP="009F2D92">
      <w:pPr>
        <w:pStyle w:val="Gvdemetni30"/>
        <w:shd w:val="clear" w:color="auto" w:fill="auto"/>
        <w:spacing w:after="0" w:line="360" w:lineRule="auto"/>
        <w:ind w:left="-1701" w:right="-1514" w:firstLine="708"/>
        <w:jc w:val="right"/>
        <w:rPr>
          <w:rFonts w:asciiTheme="majorHAnsi" w:hAnsiTheme="majorHAnsi"/>
          <w:sz w:val="24"/>
          <w:szCs w:val="24"/>
        </w:rPr>
      </w:pPr>
      <w:r w:rsidRPr="00F93C0A">
        <w:rPr>
          <w:rFonts w:asciiTheme="majorHAnsi" w:hAnsiTheme="majorHAnsi"/>
          <w:sz w:val="24"/>
          <w:szCs w:val="24"/>
        </w:rPr>
        <w:t>Tarımsal ürünlerde ihracat iadesi yardımlarına ilişkin tarihli ve sayılı Para-</w:t>
      </w:r>
    </w:p>
    <w:p w:rsidR="006E41BE" w:rsidRPr="00F93C0A" w:rsidRDefault="00BC6E29" w:rsidP="009F2D92">
      <w:pPr>
        <w:pStyle w:val="Gvdemetni30"/>
        <w:shd w:val="clear" w:color="auto" w:fill="auto"/>
        <w:spacing w:after="902" w:line="360" w:lineRule="auto"/>
        <w:ind w:left="-1701" w:right="-1514" w:firstLine="708"/>
        <w:rPr>
          <w:rFonts w:asciiTheme="majorHAnsi" w:hAnsiTheme="majorHAnsi"/>
          <w:sz w:val="24"/>
          <w:szCs w:val="24"/>
        </w:rPr>
      </w:pPr>
      <w:proofErr w:type="gramStart"/>
      <w:r w:rsidRPr="00F93C0A">
        <w:rPr>
          <w:rFonts w:asciiTheme="majorHAnsi" w:hAnsiTheme="majorHAnsi"/>
          <w:sz w:val="24"/>
          <w:szCs w:val="24"/>
        </w:rPr>
        <w:t xml:space="preserve">Kredi ve Koordinasyon Kurulu Kararı çerçevesinde Destekleme ve Fiyat İstikrar Fonu’ndan tarafımıza herhangi bir sebeple fazla ve/veya gereksiz bir ödeme yapılması halinde, haksız yere yapılan destekleme ödemelerini, ödeme tarihinden itibaren 6183 Sayılı Amme Alacaklarının Tahsil Usulü Hakkında Kanun'da öngörülen gecikme zammına eşit oranda faizi ile birlikte ve anılan Kanun’da belirtilen usuller çerçevesinde, derhal ve defaten geri ödeyeceğimizi, ayrıca bu tutarın Türkiye Cumhuriyet Merkez Bankası </w:t>
      </w:r>
      <w:proofErr w:type="spellStart"/>
      <w:r w:rsidRPr="00F93C0A">
        <w:rPr>
          <w:rFonts w:asciiTheme="majorHAnsi" w:hAnsiTheme="majorHAnsi"/>
          <w:sz w:val="24"/>
          <w:szCs w:val="24"/>
        </w:rPr>
        <w:t>nezdindeki</w:t>
      </w:r>
      <w:proofErr w:type="spellEnd"/>
      <w:r w:rsidRPr="00F93C0A">
        <w:rPr>
          <w:rFonts w:asciiTheme="majorHAnsi" w:hAnsiTheme="majorHAnsi"/>
          <w:sz w:val="24"/>
          <w:szCs w:val="24"/>
        </w:rPr>
        <w:t xml:space="preserve"> herhangi bir alacağımızdan mahsubunu kayıtsız ve şartsız kabul ettiğimizi taahhüt ederiz.</w:t>
      </w:r>
      <w:proofErr w:type="gramEnd"/>
    </w:p>
    <w:p w:rsidR="006E41BE" w:rsidRPr="00F93C0A" w:rsidRDefault="00BC6E29" w:rsidP="009F2D92">
      <w:pPr>
        <w:pStyle w:val="Gvdemetni30"/>
        <w:shd w:val="clear" w:color="auto" w:fill="auto"/>
        <w:spacing w:after="0" w:line="360" w:lineRule="auto"/>
        <w:ind w:left="-1701" w:right="-1514" w:firstLine="708"/>
        <w:jc w:val="left"/>
        <w:rPr>
          <w:rFonts w:asciiTheme="majorHAnsi" w:hAnsiTheme="majorHAnsi"/>
          <w:sz w:val="24"/>
          <w:szCs w:val="24"/>
        </w:rPr>
      </w:pPr>
      <w:r w:rsidRPr="00F93C0A">
        <w:rPr>
          <w:rFonts w:asciiTheme="majorHAnsi" w:hAnsiTheme="majorHAnsi"/>
          <w:sz w:val="24"/>
          <w:szCs w:val="24"/>
        </w:rPr>
        <w:t>Firma Unvanı Vergi Numarası Adres Tel</w:t>
      </w:r>
    </w:p>
    <w:p w:rsidR="006E41BE" w:rsidRPr="00F93C0A" w:rsidRDefault="00BC6E29" w:rsidP="009F2D92">
      <w:pPr>
        <w:pStyle w:val="Gvdemetni30"/>
        <w:shd w:val="clear" w:color="auto" w:fill="auto"/>
        <w:spacing w:after="2576" w:line="360" w:lineRule="auto"/>
        <w:ind w:left="-1701" w:right="-1514" w:firstLine="708"/>
        <w:jc w:val="left"/>
        <w:rPr>
          <w:rFonts w:asciiTheme="majorHAnsi" w:hAnsiTheme="majorHAnsi"/>
          <w:sz w:val="24"/>
          <w:szCs w:val="24"/>
        </w:rPr>
      </w:pPr>
      <w:r w:rsidRPr="00F93C0A">
        <w:rPr>
          <w:rFonts w:asciiTheme="majorHAnsi" w:hAnsiTheme="majorHAnsi"/>
          <w:sz w:val="24"/>
          <w:szCs w:val="24"/>
        </w:rPr>
        <w:t>Yetkili Kişi* Yetkili İmza</w:t>
      </w:r>
    </w:p>
    <w:p w:rsidR="006E41BE" w:rsidRPr="00F93C0A" w:rsidRDefault="00BC6E29" w:rsidP="009F2D92">
      <w:pPr>
        <w:pStyle w:val="Gvdemetni30"/>
        <w:shd w:val="clear" w:color="auto" w:fill="auto"/>
        <w:spacing w:after="0" w:line="360" w:lineRule="auto"/>
        <w:ind w:left="-1701" w:right="-1514" w:firstLine="708"/>
        <w:rPr>
          <w:rFonts w:asciiTheme="majorHAnsi" w:hAnsiTheme="majorHAnsi"/>
          <w:sz w:val="24"/>
          <w:szCs w:val="24"/>
        </w:rPr>
      </w:pPr>
      <w:r w:rsidRPr="00F93C0A">
        <w:rPr>
          <w:rFonts w:asciiTheme="majorHAnsi" w:hAnsiTheme="majorHAnsi"/>
          <w:sz w:val="24"/>
          <w:szCs w:val="24"/>
        </w:rPr>
        <w:t>*</w:t>
      </w:r>
      <w:proofErr w:type="spellStart"/>
      <w:r w:rsidRPr="00F93C0A">
        <w:rPr>
          <w:rFonts w:asciiTheme="majorHAnsi" w:hAnsiTheme="majorHAnsi"/>
          <w:sz w:val="24"/>
          <w:szCs w:val="24"/>
        </w:rPr>
        <w:t>îmza</w:t>
      </w:r>
      <w:proofErr w:type="spellEnd"/>
      <w:r w:rsidRPr="00F93C0A">
        <w:rPr>
          <w:rFonts w:asciiTheme="majorHAnsi" w:hAnsiTheme="majorHAnsi"/>
          <w:sz w:val="24"/>
          <w:szCs w:val="24"/>
        </w:rPr>
        <w:t xml:space="preserve"> Sirkülerinde tatbiki imzası bulunan ve firmayı temsil ve ilzama yetkili kişi; tek </w:t>
      </w:r>
      <w:proofErr w:type="spellStart"/>
      <w:r w:rsidRPr="00F93C0A">
        <w:rPr>
          <w:rFonts w:asciiTheme="majorHAnsi" w:hAnsiTheme="majorHAnsi"/>
          <w:sz w:val="24"/>
          <w:szCs w:val="24"/>
        </w:rPr>
        <w:t>başma</w:t>
      </w:r>
      <w:proofErr w:type="spellEnd"/>
      <w:r w:rsidRPr="00F93C0A">
        <w:rPr>
          <w:rFonts w:asciiTheme="majorHAnsi" w:hAnsiTheme="majorHAnsi"/>
          <w:sz w:val="24"/>
          <w:szCs w:val="24"/>
        </w:rPr>
        <w:t xml:space="preserve"> imzaya yetkili olmaması durumunda müşterek imza yetkisi olan kişiler</w:t>
      </w:r>
    </w:p>
    <w:sectPr w:rsidR="006E41BE" w:rsidRPr="00F93C0A" w:rsidSect="00906677">
      <w:type w:val="continuous"/>
      <w:pgSz w:w="11909" w:h="16834"/>
      <w:pgMar w:top="2915" w:right="2813" w:bottom="2915" w:left="281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67A" w:rsidRDefault="00FD567A">
      <w:r>
        <w:separator/>
      </w:r>
    </w:p>
  </w:endnote>
  <w:endnote w:type="continuationSeparator" w:id="0">
    <w:p w:rsidR="00FD567A" w:rsidRDefault="00FD5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3F" w:csb1="00000000"/>
  </w:font>
  <w:font w:name="Cambria Math">
    <w:panose1 w:val="02040503050406030204"/>
    <w:charset w:val="A2"/>
    <w:family w:val="roman"/>
    <w:pitch w:val="variable"/>
    <w:sig w:usb0="A00002EF" w:usb1="420020EB"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67A" w:rsidRDefault="00FD567A"/>
  </w:footnote>
  <w:footnote w:type="continuationSeparator" w:id="0">
    <w:p w:rsidR="00FD567A" w:rsidRDefault="00FD567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C01"/>
    <w:multiLevelType w:val="multilevel"/>
    <w:tmpl w:val="281E4C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B24DF"/>
    <w:multiLevelType w:val="multilevel"/>
    <w:tmpl w:val="719E3976"/>
    <w:lvl w:ilvl="0">
      <w:numFmt w:val="decimal"/>
      <w:lvlText w:val="2008.19.95.%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92236"/>
    <w:multiLevelType w:val="multilevel"/>
    <w:tmpl w:val="5BD205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BD2E25"/>
    <w:multiLevelType w:val="multilevel"/>
    <w:tmpl w:val="20BC43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543A20"/>
    <w:multiLevelType w:val="multilevel"/>
    <w:tmpl w:val="15D25B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CF4398"/>
    <w:multiLevelType w:val="multilevel"/>
    <w:tmpl w:val="E74E3232"/>
    <w:lvl w:ilvl="0">
      <w:numFmt w:val="decimal"/>
      <w:lvlText w:val="2008.19.93.%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6B426A"/>
    <w:multiLevelType w:val="multilevel"/>
    <w:tmpl w:val="3C1441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153B42"/>
    <w:multiLevelType w:val="multilevel"/>
    <w:tmpl w:val="22CA2276"/>
    <w:lvl w:ilvl="0">
      <w:numFmt w:val="decimal"/>
      <w:lvlText w:val="2008.19.13.%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F76566"/>
    <w:multiLevelType w:val="multilevel"/>
    <w:tmpl w:val="A6F471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7841B2"/>
    <w:multiLevelType w:val="multilevel"/>
    <w:tmpl w:val="1850F80A"/>
    <w:lvl w:ilvl="0">
      <w:numFmt w:val="decimal"/>
      <w:lvlText w:val="2008.19.19.%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70314B"/>
    <w:multiLevelType w:val="multilevel"/>
    <w:tmpl w:val="9BEC24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F434F7"/>
    <w:multiLevelType w:val="multilevel"/>
    <w:tmpl w:val="3C085D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34511E"/>
    <w:multiLevelType w:val="multilevel"/>
    <w:tmpl w:val="8702D4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910A78"/>
    <w:multiLevelType w:val="multilevel"/>
    <w:tmpl w:val="816EF554"/>
    <w:lvl w:ilvl="0">
      <w:numFmt w:val="decimal"/>
      <w:lvlText w:val="2008.19.99.%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835EAC"/>
    <w:multiLevelType w:val="multilevel"/>
    <w:tmpl w:val="8528C2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7"/>
  </w:num>
  <w:num w:numId="4">
    <w:abstractNumId w:val="9"/>
  </w:num>
  <w:num w:numId="5">
    <w:abstractNumId w:val="5"/>
  </w:num>
  <w:num w:numId="6">
    <w:abstractNumId w:val="1"/>
  </w:num>
  <w:num w:numId="7">
    <w:abstractNumId w:val="13"/>
  </w:num>
  <w:num w:numId="8">
    <w:abstractNumId w:val="3"/>
  </w:num>
  <w:num w:numId="9">
    <w:abstractNumId w:val="6"/>
  </w:num>
  <w:num w:numId="10">
    <w:abstractNumId w:val="2"/>
  </w:num>
  <w:num w:numId="11">
    <w:abstractNumId w:val="4"/>
  </w:num>
  <w:num w:numId="12">
    <w:abstractNumId w:val="14"/>
  </w:num>
  <w:num w:numId="13">
    <w:abstractNumId w:val="12"/>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E41BE"/>
    <w:rsid w:val="00027E7A"/>
    <w:rsid w:val="00172D13"/>
    <w:rsid w:val="00224A74"/>
    <w:rsid w:val="002F0C0D"/>
    <w:rsid w:val="003419E3"/>
    <w:rsid w:val="00635E84"/>
    <w:rsid w:val="006E41BE"/>
    <w:rsid w:val="007962C7"/>
    <w:rsid w:val="00810E13"/>
    <w:rsid w:val="00871505"/>
    <w:rsid w:val="008C65A0"/>
    <w:rsid w:val="00906677"/>
    <w:rsid w:val="009F2D92"/>
    <w:rsid w:val="00A02299"/>
    <w:rsid w:val="00BC6E29"/>
    <w:rsid w:val="00C01CE9"/>
    <w:rsid w:val="00E4665A"/>
    <w:rsid w:val="00EE054D"/>
    <w:rsid w:val="00EF3BD6"/>
    <w:rsid w:val="00F93C0A"/>
    <w:rsid w:val="00FD56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667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906677"/>
    <w:rPr>
      <w:color w:val="648BCB"/>
      <w:u w:val="single"/>
    </w:rPr>
  </w:style>
  <w:style w:type="character" w:customStyle="1" w:styleId="Gvdemetni2">
    <w:name w:val="Gövde metni (2)_"/>
    <w:basedOn w:val="VarsaylanParagrafYazTipi"/>
    <w:link w:val="Gvdemetni20"/>
    <w:rsid w:val="00906677"/>
    <w:rPr>
      <w:rFonts w:ascii="Times New Roman" w:eastAsia="Times New Roman" w:hAnsi="Times New Roman" w:cs="Times New Roman"/>
      <w:b/>
      <w:bCs/>
      <w:i w:val="0"/>
      <w:iCs w:val="0"/>
      <w:smallCaps w:val="0"/>
      <w:strike w:val="0"/>
      <w:sz w:val="17"/>
      <w:szCs w:val="17"/>
      <w:u w:val="none"/>
    </w:rPr>
  </w:style>
  <w:style w:type="character" w:customStyle="1" w:styleId="Gvdemetni">
    <w:name w:val="Gövde metni_"/>
    <w:basedOn w:val="VarsaylanParagrafYazTipi"/>
    <w:link w:val="Gvdemetni0"/>
    <w:rsid w:val="00906677"/>
    <w:rPr>
      <w:rFonts w:ascii="Times New Roman" w:eastAsia="Times New Roman" w:hAnsi="Times New Roman" w:cs="Times New Roman"/>
      <w:b w:val="0"/>
      <w:bCs w:val="0"/>
      <w:i w:val="0"/>
      <w:iCs w:val="0"/>
      <w:smallCaps w:val="0"/>
      <w:strike w:val="0"/>
      <w:sz w:val="15"/>
      <w:szCs w:val="15"/>
      <w:u w:val="none"/>
    </w:rPr>
  </w:style>
  <w:style w:type="character" w:customStyle="1" w:styleId="Gvdemetni55pt">
    <w:name w:val="Gövde metni + 5;5 pt"/>
    <w:basedOn w:val="Gvdemetni"/>
    <w:rsid w:val="0090667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tr-TR" w:eastAsia="tr-TR" w:bidi="tr-TR"/>
    </w:rPr>
  </w:style>
  <w:style w:type="character" w:customStyle="1" w:styleId="Gvdemetni1">
    <w:name w:val="Gövde metni"/>
    <w:basedOn w:val="Gvdemetni"/>
    <w:rsid w:val="0090667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character" w:customStyle="1" w:styleId="GvdemetniKaln">
    <w:name w:val="Gövde metni + Kalın"/>
    <w:basedOn w:val="Gvdemetni"/>
    <w:rsid w:val="00906677"/>
    <w:rPr>
      <w:rFonts w:ascii="Times New Roman" w:eastAsia="Times New Roman" w:hAnsi="Times New Roman" w:cs="Times New Roman"/>
      <w:b/>
      <w:bCs/>
      <w:i w:val="0"/>
      <w:iCs w:val="0"/>
      <w:smallCaps w:val="0"/>
      <w:strike w:val="0"/>
      <w:color w:val="000000"/>
      <w:spacing w:val="0"/>
      <w:w w:val="100"/>
      <w:position w:val="0"/>
      <w:sz w:val="15"/>
      <w:szCs w:val="15"/>
      <w:u w:val="none"/>
      <w:lang w:val="tr-TR" w:eastAsia="tr-TR" w:bidi="tr-TR"/>
    </w:rPr>
  </w:style>
  <w:style w:type="character" w:customStyle="1" w:styleId="GvdemetniBookmanOldStyleKalntalik">
    <w:name w:val="Gövde metni + Bookman Old Style;Kalın;İtalik"/>
    <w:basedOn w:val="Gvdemetni"/>
    <w:rsid w:val="00906677"/>
    <w:rPr>
      <w:rFonts w:ascii="Bookman Old Style" w:eastAsia="Bookman Old Style" w:hAnsi="Bookman Old Style" w:cs="Bookman Old Style"/>
      <w:b/>
      <w:bCs/>
      <w:i/>
      <w:iCs/>
      <w:smallCaps w:val="0"/>
      <w:strike w:val="0"/>
      <w:color w:val="000000"/>
      <w:spacing w:val="0"/>
      <w:w w:val="100"/>
      <w:position w:val="0"/>
      <w:sz w:val="15"/>
      <w:szCs w:val="15"/>
      <w:u w:val="none"/>
      <w:lang w:val="tr-TR" w:eastAsia="tr-TR" w:bidi="tr-TR"/>
    </w:rPr>
  </w:style>
  <w:style w:type="character" w:customStyle="1" w:styleId="GvdemetniKaln0">
    <w:name w:val="Gövde metni + Kalın"/>
    <w:basedOn w:val="Gvdemetni"/>
    <w:rsid w:val="00906677"/>
    <w:rPr>
      <w:rFonts w:ascii="Times New Roman" w:eastAsia="Times New Roman" w:hAnsi="Times New Roman" w:cs="Times New Roman"/>
      <w:b/>
      <w:bCs/>
      <w:i w:val="0"/>
      <w:iCs w:val="0"/>
      <w:smallCaps w:val="0"/>
      <w:strike w:val="0"/>
      <w:color w:val="000000"/>
      <w:spacing w:val="0"/>
      <w:w w:val="100"/>
      <w:position w:val="0"/>
      <w:sz w:val="15"/>
      <w:szCs w:val="15"/>
      <w:u w:val="none"/>
      <w:lang w:val="tr-TR" w:eastAsia="tr-TR" w:bidi="tr-TR"/>
    </w:rPr>
  </w:style>
  <w:style w:type="character" w:customStyle="1" w:styleId="GvdemetniBookmanOldStyleKalntalik0">
    <w:name w:val="Gövde metni + Bookman Old Style;Kalın;İtalik"/>
    <w:basedOn w:val="Gvdemetni"/>
    <w:rsid w:val="00906677"/>
    <w:rPr>
      <w:rFonts w:ascii="Bookman Old Style" w:eastAsia="Bookman Old Style" w:hAnsi="Bookman Old Style" w:cs="Bookman Old Style"/>
      <w:b/>
      <w:bCs/>
      <w:i/>
      <w:iCs/>
      <w:smallCaps w:val="0"/>
      <w:strike w:val="0"/>
      <w:color w:val="000000"/>
      <w:spacing w:val="0"/>
      <w:w w:val="100"/>
      <w:position w:val="0"/>
      <w:sz w:val="15"/>
      <w:szCs w:val="15"/>
      <w:u w:val="none"/>
      <w:lang w:val="tr-TR" w:eastAsia="tr-TR" w:bidi="tr-TR"/>
    </w:rPr>
  </w:style>
  <w:style w:type="character" w:customStyle="1" w:styleId="Gvdemetnitalik">
    <w:name w:val="Gövde metni + İtalik"/>
    <w:basedOn w:val="Gvdemetni"/>
    <w:rsid w:val="00906677"/>
    <w:rPr>
      <w:rFonts w:ascii="Times New Roman" w:eastAsia="Times New Roman" w:hAnsi="Times New Roman" w:cs="Times New Roman"/>
      <w:b w:val="0"/>
      <w:bCs w:val="0"/>
      <w:i/>
      <w:iCs/>
      <w:smallCaps w:val="0"/>
      <w:strike w:val="0"/>
      <w:color w:val="000000"/>
      <w:spacing w:val="0"/>
      <w:w w:val="100"/>
      <w:position w:val="0"/>
      <w:sz w:val="15"/>
      <w:szCs w:val="15"/>
      <w:u w:val="none"/>
      <w:lang w:val="tr-TR" w:eastAsia="tr-TR" w:bidi="tr-TR"/>
    </w:rPr>
  </w:style>
  <w:style w:type="character" w:customStyle="1" w:styleId="Gvdemetni3">
    <w:name w:val="Gövde metni (3)_"/>
    <w:basedOn w:val="VarsaylanParagrafYazTipi"/>
    <w:link w:val="Gvdemetni30"/>
    <w:rsid w:val="00906677"/>
    <w:rPr>
      <w:rFonts w:ascii="Times New Roman" w:eastAsia="Times New Roman" w:hAnsi="Times New Roman" w:cs="Times New Roman"/>
      <w:b w:val="0"/>
      <w:bCs w:val="0"/>
      <w:i w:val="0"/>
      <w:iCs w:val="0"/>
      <w:smallCaps w:val="0"/>
      <w:strike w:val="0"/>
      <w:w w:val="80"/>
      <w:sz w:val="17"/>
      <w:szCs w:val="17"/>
      <w:u w:val="none"/>
    </w:rPr>
  </w:style>
  <w:style w:type="character" w:customStyle="1" w:styleId="Gvdemetni4">
    <w:name w:val="Gövde metni (4)_"/>
    <w:basedOn w:val="VarsaylanParagrafYazTipi"/>
    <w:link w:val="Gvdemetni40"/>
    <w:rsid w:val="00906677"/>
    <w:rPr>
      <w:rFonts w:ascii="Lucida Sans Unicode" w:eastAsia="Lucida Sans Unicode" w:hAnsi="Lucida Sans Unicode" w:cs="Lucida Sans Unicode"/>
      <w:b/>
      <w:bCs/>
      <w:i w:val="0"/>
      <w:iCs w:val="0"/>
      <w:smallCaps w:val="0"/>
      <w:strike w:val="0"/>
      <w:spacing w:val="30"/>
      <w:sz w:val="16"/>
      <w:szCs w:val="16"/>
      <w:u w:val="none"/>
    </w:rPr>
  </w:style>
  <w:style w:type="character" w:customStyle="1" w:styleId="Gvdemetni4TimesNewRoman85ptKalnDeil0ptbolukbraklyorlek80">
    <w:name w:val="Gövde metni (4) + Times New Roman;8;5 pt;Kalın Değil;0 pt boşluk bırakılıyor;Ölçek 80%"/>
    <w:basedOn w:val="Gvdemetni4"/>
    <w:rsid w:val="00906677"/>
    <w:rPr>
      <w:rFonts w:ascii="Times New Roman" w:eastAsia="Times New Roman" w:hAnsi="Times New Roman" w:cs="Times New Roman"/>
      <w:b/>
      <w:bCs/>
      <w:i w:val="0"/>
      <w:iCs w:val="0"/>
      <w:smallCaps w:val="0"/>
      <w:strike w:val="0"/>
      <w:color w:val="000000"/>
      <w:spacing w:val="0"/>
      <w:w w:val="80"/>
      <w:position w:val="0"/>
      <w:sz w:val="17"/>
      <w:szCs w:val="17"/>
      <w:u w:val="none"/>
      <w:lang w:val="tr-TR" w:eastAsia="tr-TR" w:bidi="tr-TR"/>
    </w:rPr>
  </w:style>
  <w:style w:type="character" w:customStyle="1" w:styleId="Balk1">
    <w:name w:val="Başlık #1_"/>
    <w:basedOn w:val="VarsaylanParagrafYazTipi"/>
    <w:link w:val="Balk10"/>
    <w:rsid w:val="00906677"/>
    <w:rPr>
      <w:rFonts w:ascii="Bookman Old Style" w:eastAsia="Bookman Old Style" w:hAnsi="Bookman Old Style" w:cs="Bookman Old Style"/>
      <w:b w:val="0"/>
      <w:bCs w:val="0"/>
      <w:i w:val="0"/>
      <w:iCs w:val="0"/>
      <w:smallCaps w:val="0"/>
      <w:strike w:val="0"/>
      <w:sz w:val="15"/>
      <w:szCs w:val="15"/>
      <w:u w:val="none"/>
    </w:rPr>
  </w:style>
  <w:style w:type="paragraph" w:customStyle="1" w:styleId="Gvdemetni20">
    <w:name w:val="Gövde metni (2)"/>
    <w:basedOn w:val="Normal"/>
    <w:link w:val="Gvdemetni2"/>
    <w:rsid w:val="00906677"/>
    <w:pPr>
      <w:shd w:val="clear" w:color="auto" w:fill="FFFFFF"/>
      <w:spacing w:after="120" w:line="292" w:lineRule="exact"/>
      <w:jc w:val="center"/>
    </w:pPr>
    <w:rPr>
      <w:rFonts w:ascii="Times New Roman" w:eastAsia="Times New Roman" w:hAnsi="Times New Roman" w:cs="Times New Roman"/>
      <w:b/>
      <w:bCs/>
      <w:sz w:val="17"/>
      <w:szCs w:val="17"/>
    </w:rPr>
  </w:style>
  <w:style w:type="paragraph" w:customStyle="1" w:styleId="Gvdemetni0">
    <w:name w:val="Gövde metni"/>
    <w:basedOn w:val="Normal"/>
    <w:link w:val="Gvdemetni"/>
    <w:rsid w:val="00906677"/>
    <w:pPr>
      <w:shd w:val="clear" w:color="auto" w:fill="FFFFFF"/>
      <w:spacing w:before="120" w:after="120" w:line="176" w:lineRule="exact"/>
      <w:ind w:hanging="260"/>
      <w:jc w:val="both"/>
    </w:pPr>
    <w:rPr>
      <w:rFonts w:ascii="Times New Roman" w:eastAsia="Times New Roman" w:hAnsi="Times New Roman" w:cs="Times New Roman"/>
      <w:sz w:val="15"/>
      <w:szCs w:val="15"/>
    </w:rPr>
  </w:style>
  <w:style w:type="paragraph" w:customStyle="1" w:styleId="Gvdemetni30">
    <w:name w:val="Gövde metni (3)"/>
    <w:basedOn w:val="Normal"/>
    <w:link w:val="Gvdemetni3"/>
    <w:rsid w:val="00906677"/>
    <w:pPr>
      <w:shd w:val="clear" w:color="auto" w:fill="FFFFFF"/>
      <w:spacing w:after="180" w:line="212" w:lineRule="exact"/>
      <w:jc w:val="both"/>
    </w:pPr>
    <w:rPr>
      <w:rFonts w:ascii="Times New Roman" w:eastAsia="Times New Roman" w:hAnsi="Times New Roman" w:cs="Times New Roman"/>
      <w:w w:val="80"/>
      <w:sz w:val="17"/>
      <w:szCs w:val="17"/>
    </w:rPr>
  </w:style>
  <w:style w:type="paragraph" w:customStyle="1" w:styleId="Gvdemetni40">
    <w:name w:val="Gövde metni (4)"/>
    <w:basedOn w:val="Normal"/>
    <w:link w:val="Gvdemetni4"/>
    <w:rsid w:val="00906677"/>
    <w:pPr>
      <w:shd w:val="clear" w:color="auto" w:fill="FFFFFF"/>
      <w:spacing w:after="900" w:line="0" w:lineRule="atLeast"/>
      <w:jc w:val="center"/>
    </w:pPr>
    <w:rPr>
      <w:rFonts w:ascii="Lucida Sans Unicode" w:eastAsia="Lucida Sans Unicode" w:hAnsi="Lucida Sans Unicode" w:cs="Lucida Sans Unicode"/>
      <w:b/>
      <w:bCs/>
      <w:spacing w:val="30"/>
      <w:sz w:val="16"/>
      <w:szCs w:val="16"/>
    </w:rPr>
  </w:style>
  <w:style w:type="paragraph" w:customStyle="1" w:styleId="Balk10">
    <w:name w:val="Başlık #1"/>
    <w:basedOn w:val="Normal"/>
    <w:link w:val="Balk1"/>
    <w:rsid w:val="00906677"/>
    <w:pPr>
      <w:shd w:val="clear" w:color="auto" w:fill="FFFFFF"/>
      <w:spacing w:before="900" w:after="720" w:line="0" w:lineRule="atLeast"/>
      <w:jc w:val="center"/>
      <w:outlineLvl w:val="0"/>
    </w:pPr>
    <w:rPr>
      <w:rFonts w:ascii="Bookman Old Style" w:eastAsia="Bookman Old Style" w:hAnsi="Bookman Old Style" w:cs="Bookman Old Style"/>
      <w:sz w:val="15"/>
      <w:szCs w:val="15"/>
    </w:rPr>
  </w:style>
  <w:style w:type="paragraph" w:styleId="NormalWeb">
    <w:name w:val="Normal (Web)"/>
    <w:basedOn w:val="Normal"/>
    <w:uiPriority w:val="99"/>
    <w:unhideWhenUsed/>
    <w:rsid w:val="00F93C0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3-NormalYaz">
    <w:name w:val="3-Normal Yazı"/>
    <w:rsid w:val="00F93C0A"/>
    <w:pPr>
      <w:widowControl/>
      <w:tabs>
        <w:tab w:val="left" w:pos="566"/>
      </w:tabs>
      <w:jc w:val="both"/>
    </w:pPr>
    <w:rPr>
      <w:rFonts w:ascii="Times New Roman" w:eastAsia="Times New Roman" w:hAnsi="Times New Roman" w:cs="Times New Roman"/>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648BCB"/>
      <w:u w:val="singl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17"/>
      <w:szCs w:val="17"/>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15"/>
      <w:szCs w:val="15"/>
      <w:u w:val="none"/>
    </w:rPr>
  </w:style>
  <w:style w:type="character" w:customStyle="1" w:styleId="Gvdemetni55pt">
    <w:name w:val="Gövde metni + 5;5 pt"/>
    <w:basedOn w:val="Gvdemetni"/>
    <w:rPr>
      <w:rFonts w:ascii="Times New Roman" w:eastAsia="Times New Roman" w:hAnsi="Times New Roman" w:cs="Times New Roman"/>
      <w:b w:val="0"/>
      <w:bCs w:val="0"/>
      <w:i w:val="0"/>
      <w:iCs w:val="0"/>
      <w:smallCaps w:val="0"/>
      <w:strike w:val="0"/>
      <w:color w:val="000000"/>
      <w:spacing w:val="0"/>
      <w:w w:val="100"/>
      <w:position w:val="0"/>
      <w:sz w:val="11"/>
      <w:szCs w:val="11"/>
      <w:u w:val="none"/>
      <w:lang w:val="tr-TR" w:eastAsia="tr-TR" w:bidi="tr-TR"/>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15"/>
      <w:szCs w:val="15"/>
      <w:u w:val="none"/>
      <w:lang w:val="tr-TR" w:eastAsia="tr-TR" w:bidi="tr-TR"/>
    </w:rPr>
  </w:style>
  <w:style w:type="character" w:customStyle="1" w:styleId="GvdemetniBookmanOldStyleKalntalik">
    <w:name w:val="Gövde metni + Bookman Old Style;Kalın;İtalik"/>
    <w:basedOn w:val="Gvdemetni"/>
    <w:rPr>
      <w:rFonts w:ascii="Bookman Old Style" w:eastAsia="Bookman Old Style" w:hAnsi="Bookman Old Style" w:cs="Bookman Old Style"/>
      <w:b/>
      <w:bCs/>
      <w:i/>
      <w:iCs/>
      <w:smallCaps w:val="0"/>
      <w:strike w:val="0"/>
      <w:color w:val="000000"/>
      <w:spacing w:val="0"/>
      <w:w w:val="100"/>
      <w:position w:val="0"/>
      <w:sz w:val="15"/>
      <w:szCs w:val="15"/>
      <w:u w:val="none"/>
      <w:lang w:val="tr-TR" w:eastAsia="tr-TR" w:bidi="tr-TR"/>
    </w:rPr>
  </w:style>
  <w:style w:type="character" w:customStyle="1" w:styleId="GvdemetniKaln0">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15"/>
      <w:szCs w:val="15"/>
      <w:u w:val="none"/>
      <w:lang w:val="tr-TR" w:eastAsia="tr-TR" w:bidi="tr-TR"/>
    </w:rPr>
  </w:style>
  <w:style w:type="character" w:customStyle="1" w:styleId="GvdemetniBookmanOldStyleKalntalik0">
    <w:name w:val="Gövde metni + Bookman Old Style;Kalın;İtalik"/>
    <w:basedOn w:val="Gvdemetni"/>
    <w:rPr>
      <w:rFonts w:ascii="Bookman Old Style" w:eastAsia="Bookman Old Style" w:hAnsi="Bookman Old Style" w:cs="Bookman Old Style"/>
      <w:b/>
      <w:bCs/>
      <w:i/>
      <w:iCs/>
      <w:smallCaps w:val="0"/>
      <w:strike w:val="0"/>
      <w:color w:val="000000"/>
      <w:spacing w:val="0"/>
      <w:w w:val="100"/>
      <w:position w:val="0"/>
      <w:sz w:val="15"/>
      <w:szCs w:val="15"/>
      <w:u w:val="none"/>
      <w:lang w:val="tr-TR" w:eastAsia="tr-TR" w:bidi="tr-TR"/>
    </w:rPr>
  </w:style>
  <w:style w:type="character" w:customStyle="1" w:styleId="Gvdemetnitalik">
    <w:name w:val="Gövde metni + İtalik"/>
    <w:basedOn w:val="Gvdemetni"/>
    <w:rPr>
      <w:rFonts w:ascii="Times New Roman" w:eastAsia="Times New Roman" w:hAnsi="Times New Roman" w:cs="Times New Roman"/>
      <w:b w:val="0"/>
      <w:bCs w:val="0"/>
      <w:i/>
      <w:iCs/>
      <w:smallCaps w:val="0"/>
      <w:strike w:val="0"/>
      <w:color w:val="000000"/>
      <w:spacing w:val="0"/>
      <w:w w:val="100"/>
      <w:position w:val="0"/>
      <w:sz w:val="15"/>
      <w:szCs w:val="15"/>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w w:val="80"/>
      <w:sz w:val="17"/>
      <w:szCs w:val="17"/>
      <w:u w:val="none"/>
    </w:rPr>
  </w:style>
  <w:style w:type="character" w:customStyle="1" w:styleId="Gvdemetni4">
    <w:name w:val="Gövde metni (4)_"/>
    <w:basedOn w:val="VarsaylanParagrafYazTipi"/>
    <w:link w:val="Gvdemetni40"/>
    <w:rPr>
      <w:rFonts w:ascii="Lucida Sans Unicode" w:eastAsia="Lucida Sans Unicode" w:hAnsi="Lucida Sans Unicode" w:cs="Lucida Sans Unicode"/>
      <w:b/>
      <w:bCs/>
      <w:i w:val="0"/>
      <w:iCs w:val="0"/>
      <w:smallCaps w:val="0"/>
      <w:strike w:val="0"/>
      <w:spacing w:val="30"/>
      <w:sz w:val="16"/>
      <w:szCs w:val="16"/>
      <w:u w:val="none"/>
    </w:rPr>
  </w:style>
  <w:style w:type="character" w:customStyle="1" w:styleId="Gvdemetni4TimesNewRoman85ptKalnDeil0ptbolukbraklyorlek80">
    <w:name w:val="Gövde metni (4) + Times New Roman;8;5 pt;Kalın Değil;0 pt boşluk bırakılıyor;Ölçek 80%"/>
    <w:basedOn w:val="Gvdemetni4"/>
    <w:rPr>
      <w:rFonts w:ascii="Times New Roman" w:eastAsia="Times New Roman" w:hAnsi="Times New Roman" w:cs="Times New Roman"/>
      <w:b/>
      <w:bCs/>
      <w:i w:val="0"/>
      <w:iCs w:val="0"/>
      <w:smallCaps w:val="0"/>
      <w:strike w:val="0"/>
      <w:color w:val="000000"/>
      <w:spacing w:val="0"/>
      <w:w w:val="80"/>
      <w:position w:val="0"/>
      <w:sz w:val="17"/>
      <w:szCs w:val="17"/>
      <w:u w:val="none"/>
      <w:lang w:val="tr-TR" w:eastAsia="tr-TR" w:bidi="tr-TR"/>
    </w:rPr>
  </w:style>
  <w:style w:type="character" w:customStyle="1" w:styleId="Balk1">
    <w:name w:val="Başlık #1_"/>
    <w:basedOn w:val="VarsaylanParagrafYazTipi"/>
    <w:link w:val="Balk10"/>
    <w:rPr>
      <w:rFonts w:ascii="Bookman Old Style" w:eastAsia="Bookman Old Style" w:hAnsi="Bookman Old Style" w:cs="Bookman Old Style"/>
      <w:b w:val="0"/>
      <w:bCs w:val="0"/>
      <w:i w:val="0"/>
      <w:iCs w:val="0"/>
      <w:smallCaps w:val="0"/>
      <w:strike w:val="0"/>
      <w:sz w:val="15"/>
      <w:szCs w:val="15"/>
      <w:u w:val="none"/>
    </w:rPr>
  </w:style>
  <w:style w:type="paragraph" w:customStyle="1" w:styleId="Gvdemetni20">
    <w:name w:val="Gövde metni (2)"/>
    <w:basedOn w:val="Normal"/>
    <w:link w:val="Gvdemetni2"/>
    <w:pPr>
      <w:shd w:val="clear" w:color="auto" w:fill="FFFFFF"/>
      <w:spacing w:after="120" w:line="292" w:lineRule="exact"/>
      <w:jc w:val="center"/>
    </w:pPr>
    <w:rPr>
      <w:rFonts w:ascii="Times New Roman" w:eastAsia="Times New Roman" w:hAnsi="Times New Roman" w:cs="Times New Roman"/>
      <w:b/>
      <w:bCs/>
      <w:sz w:val="17"/>
      <w:szCs w:val="17"/>
    </w:rPr>
  </w:style>
  <w:style w:type="paragraph" w:customStyle="1" w:styleId="Gvdemetni0">
    <w:name w:val="Gövde metni"/>
    <w:basedOn w:val="Normal"/>
    <w:link w:val="Gvdemetni"/>
    <w:pPr>
      <w:shd w:val="clear" w:color="auto" w:fill="FFFFFF"/>
      <w:spacing w:before="120" w:after="120" w:line="176" w:lineRule="exact"/>
      <w:ind w:hanging="260"/>
      <w:jc w:val="both"/>
    </w:pPr>
    <w:rPr>
      <w:rFonts w:ascii="Times New Roman" w:eastAsia="Times New Roman" w:hAnsi="Times New Roman" w:cs="Times New Roman"/>
      <w:sz w:val="15"/>
      <w:szCs w:val="15"/>
    </w:rPr>
  </w:style>
  <w:style w:type="paragraph" w:customStyle="1" w:styleId="Gvdemetni30">
    <w:name w:val="Gövde metni (3)"/>
    <w:basedOn w:val="Normal"/>
    <w:link w:val="Gvdemetni3"/>
    <w:pPr>
      <w:shd w:val="clear" w:color="auto" w:fill="FFFFFF"/>
      <w:spacing w:after="180" w:line="212" w:lineRule="exact"/>
      <w:jc w:val="both"/>
    </w:pPr>
    <w:rPr>
      <w:rFonts w:ascii="Times New Roman" w:eastAsia="Times New Roman" w:hAnsi="Times New Roman" w:cs="Times New Roman"/>
      <w:w w:val="80"/>
      <w:sz w:val="17"/>
      <w:szCs w:val="17"/>
    </w:rPr>
  </w:style>
  <w:style w:type="paragraph" w:customStyle="1" w:styleId="Gvdemetni40">
    <w:name w:val="Gövde metni (4)"/>
    <w:basedOn w:val="Normal"/>
    <w:link w:val="Gvdemetni4"/>
    <w:pPr>
      <w:shd w:val="clear" w:color="auto" w:fill="FFFFFF"/>
      <w:spacing w:after="900" w:line="0" w:lineRule="atLeast"/>
      <w:jc w:val="center"/>
    </w:pPr>
    <w:rPr>
      <w:rFonts w:ascii="Lucida Sans Unicode" w:eastAsia="Lucida Sans Unicode" w:hAnsi="Lucida Sans Unicode" w:cs="Lucida Sans Unicode"/>
      <w:b/>
      <w:bCs/>
      <w:spacing w:val="30"/>
      <w:sz w:val="16"/>
      <w:szCs w:val="16"/>
    </w:rPr>
  </w:style>
  <w:style w:type="paragraph" w:customStyle="1" w:styleId="Balk10">
    <w:name w:val="Başlık #1"/>
    <w:basedOn w:val="Normal"/>
    <w:link w:val="Balk1"/>
    <w:pPr>
      <w:shd w:val="clear" w:color="auto" w:fill="FFFFFF"/>
      <w:spacing w:before="900" w:after="720" w:line="0" w:lineRule="atLeast"/>
      <w:jc w:val="center"/>
      <w:outlineLvl w:val="0"/>
    </w:pPr>
    <w:rPr>
      <w:rFonts w:ascii="Bookman Old Style" w:eastAsia="Bookman Old Style" w:hAnsi="Bookman Old Style" w:cs="Bookman Old Style"/>
      <w:sz w:val="15"/>
      <w:szCs w:val="1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2915</Words>
  <Characters>16616</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Frkn</dc:creator>
  <cp:lastModifiedBy>orhan_bali</cp:lastModifiedBy>
  <cp:revision>8</cp:revision>
  <dcterms:created xsi:type="dcterms:W3CDTF">2017-01-02T12:26:00Z</dcterms:created>
  <dcterms:modified xsi:type="dcterms:W3CDTF">2018-03-08T12:35:00Z</dcterms:modified>
</cp:coreProperties>
</file>