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89" w:type="dxa"/>
        <w:tblLook w:val="01E0"/>
      </w:tblPr>
      <w:tblGrid>
        <w:gridCol w:w="8789"/>
      </w:tblGrid>
      <w:tr w:rsidR="00D4673E" w:rsidRPr="007A2E77" w:rsidTr="007A2E77">
        <w:trPr>
          <w:trHeight w:val="480"/>
        </w:trPr>
        <w:tc>
          <w:tcPr>
            <w:tcW w:w="8789" w:type="dxa"/>
            <w:vAlign w:val="center"/>
          </w:tcPr>
          <w:p w:rsidR="00D4673E" w:rsidRPr="007A2E77" w:rsidRDefault="00D4673E" w:rsidP="007A2E77">
            <w:pPr>
              <w:tabs>
                <w:tab w:val="left" w:pos="566"/>
                <w:tab w:val="center" w:pos="3543"/>
              </w:tabs>
              <w:spacing w:after="0"/>
              <w:jc w:val="center"/>
              <w:rPr>
                <w:rFonts w:ascii="Times New Roman" w:eastAsia="ヒラギノ明朝 Pro W3" w:hAnsi="Times New Roman" w:cs="Times New Roman"/>
                <w:b/>
                <w:sz w:val="36"/>
                <w:szCs w:val="36"/>
              </w:rPr>
            </w:pPr>
            <w:r w:rsidRPr="007A2E77">
              <w:rPr>
                <w:rFonts w:ascii="Times New Roman" w:eastAsia="ヒラギノ明朝 Pro W3" w:hAnsi="Times New Roman" w:cs="Times New Roman"/>
                <w:b/>
                <w:sz w:val="36"/>
                <w:szCs w:val="36"/>
              </w:rPr>
              <w:t>TÜRKİYE İHRACAT KREDİ BANKASI ANONİM ŞİRKETİ UNVANLI KAMU BANKASI KURULDU</w:t>
            </w:r>
          </w:p>
          <w:p w:rsidR="00D4673E" w:rsidRPr="007A2E77" w:rsidRDefault="00D4673E" w:rsidP="007A2E77">
            <w:pPr>
              <w:tabs>
                <w:tab w:val="left" w:pos="566"/>
                <w:tab w:val="center" w:pos="3543"/>
              </w:tabs>
              <w:spacing w:after="0"/>
              <w:jc w:val="center"/>
              <w:rPr>
                <w:rFonts w:ascii="Times New Roman" w:eastAsia="ヒラギノ明朝 Pro W3" w:hAnsi="Times New Roman" w:cs="Times New Roman"/>
                <w:b/>
                <w:sz w:val="24"/>
                <w:szCs w:val="24"/>
              </w:rPr>
            </w:pPr>
          </w:p>
          <w:p w:rsidR="00D4673E" w:rsidRPr="007A2E77" w:rsidRDefault="00746F4D" w:rsidP="007A2E77">
            <w:pPr>
              <w:tabs>
                <w:tab w:val="left" w:pos="566"/>
              </w:tabs>
              <w:spacing w:after="0"/>
              <w:ind w:firstLine="566"/>
              <w:jc w:val="both"/>
              <w:rPr>
                <w:rFonts w:ascii="Times New Roman" w:eastAsia="ヒラギノ明朝 Pro W3" w:hAnsi="Times New Roman" w:cs="Times New Roman"/>
                <w:sz w:val="24"/>
                <w:szCs w:val="24"/>
              </w:rPr>
            </w:pPr>
            <w:r w:rsidRPr="007A2E77">
              <w:rPr>
                <w:rFonts w:ascii="Times New Roman" w:eastAsia="ヒラギノ明朝 Pro W3" w:hAnsi="Times New Roman" w:cs="Times New Roman"/>
                <w:sz w:val="24"/>
                <w:szCs w:val="24"/>
              </w:rPr>
              <w:t xml:space="preserve">Aşağıdaki Bakanlar Kurulu esaslarına göre, </w:t>
            </w:r>
            <w:r w:rsidR="00D4673E" w:rsidRPr="007A2E77">
              <w:rPr>
                <w:rFonts w:ascii="Times New Roman" w:eastAsia="ヒラギノ明朝 Pro W3" w:hAnsi="Times New Roman" w:cs="Times New Roman"/>
                <w:sz w:val="24"/>
                <w:szCs w:val="24"/>
              </w:rPr>
              <w:t>Devlet Yatırım Bankası</w:t>
            </w:r>
            <w:r w:rsidRPr="007A2E77">
              <w:rPr>
                <w:rFonts w:ascii="Times New Roman" w:eastAsia="ヒラギノ明朝 Pro W3" w:hAnsi="Times New Roman" w:cs="Times New Roman"/>
                <w:sz w:val="24"/>
                <w:szCs w:val="24"/>
              </w:rPr>
              <w:t xml:space="preserve">nın </w:t>
            </w:r>
            <w:r w:rsidR="00D4673E" w:rsidRPr="007A2E77">
              <w:rPr>
                <w:rFonts w:ascii="Times New Roman" w:eastAsia="ヒラギノ明朝 Pro W3" w:hAnsi="Times New Roman" w:cs="Times New Roman"/>
                <w:sz w:val="24"/>
                <w:szCs w:val="24"/>
              </w:rPr>
              <w:t xml:space="preserve">bütün aktifleri, pasifleri, sahip olduğu hak ve alacakları, yüklendiği borç ve vecibeler ile birlikte faaliyetine </w:t>
            </w:r>
            <w:r w:rsidRPr="007A2E77">
              <w:rPr>
                <w:rFonts w:ascii="Times New Roman" w:eastAsia="ヒラギノ明朝 Pro W3" w:hAnsi="Times New Roman" w:cs="Times New Roman"/>
                <w:sz w:val="24"/>
                <w:szCs w:val="24"/>
              </w:rPr>
              <w:t>devam etmek üzere, özel hukuk hükümlerine tabi</w:t>
            </w:r>
            <w:r w:rsidR="00D4673E" w:rsidRPr="007A2E77">
              <w:rPr>
                <w:rFonts w:ascii="Times New Roman" w:eastAsia="ヒラギノ明朝 Pro W3" w:hAnsi="Times New Roman" w:cs="Times New Roman"/>
                <w:sz w:val="24"/>
                <w:szCs w:val="24"/>
              </w:rPr>
              <w:t xml:space="preserve"> “Türkiye İhracat Kredi Bankası Anonim Şirketi” adında bir kamu bankası kurul</w:t>
            </w:r>
            <w:r w:rsidRPr="007A2E77">
              <w:rPr>
                <w:rFonts w:ascii="Times New Roman" w:eastAsia="ヒラギノ明朝 Pro W3" w:hAnsi="Times New Roman" w:cs="Times New Roman"/>
                <w:sz w:val="24"/>
                <w:szCs w:val="24"/>
              </w:rPr>
              <w:t>muştur.</w:t>
            </w:r>
          </w:p>
          <w:p w:rsidR="00746F4D" w:rsidRPr="007A2E77" w:rsidRDefault="00746F4D" w:rsidP="007A2E77">
            <w:pPr>
              <w:tabs>
                <w:tab w:val="left" w:pos="566"/>
                <w:tab w:val="center" w:pos="3543"/>
              </w:tabs>
              <w:spacing w:after="0"/>
              <w:jc w:val="both"/>
              <w:rPr>
                <w:rFonts w:ascii="Times New Roman" w:eastAsia="Times New Roman" w:hAnsi="Times New Roman" w:cs="Times New Roman"/>
                <w:sz w:val="24"/>
                <w:szCs w:val="24"/>
                <w:lang w:eastAsia="tr-TR"/>
              </w:rPr>
            </w:pPr>
            <w:r w:rsidRPr="007A2E77">
              <w:rPr>
                <w:rFonts w:ascii="Times New Roman" w:eastAsia="Times New Roman" w:hAnsi="Times New Roman" w:cs="Times New Roman"/>
                <w:b/>
                <w:sz w:val="24"/>
                <w:szCs w:val="24"/>
                <w:lang w:eastAsia="tr-TR"/>
              </w:rPr>
              <w:t xml:space="preserve">            </w:t>
            </w:r>
            <w:r w:rsidRPr="007A2E77">
              <w:rPr>
                <w:rFonts w:ascii="Times New Roman" w:eastAsia="Times New Roman" w:hAnsi="Times New Roman" w:cs="Times New Roman"/>
                <w:sz w:val="24"/>
                <w:szCs w:val="24"/>
                <w:lang w:eastAsia="tr-TR"/>
              </w:rPr>
              <w:t xml:space="preserve">Anılan Karar’ın 1 </w:t>
            </w:r>
            <w:proofErr w:type="spellStart"/>
            <w:r w:rsidRPr="007A2E77">
              <w:rPr>
                <w:rFonts w:ascii="Times New Roman" w:eastAsia="Times New Roman" w:hAnsi="Times New Roman" w:cs="Times New Roman"/>
                <w:sz w:val="24"/>
                <w:szCs w:val="24"/>
                <w:lang w:eastAsia="tr-TR"/>
              </w:rPr>
              <w:t>nci</w:t>
            </w:r>
            <w:proofErr w:type="spellEnd"/>
            <w:r w:rsidRPr="007A2E77">
              <w:rPr>
                <w:rFonts w:ascii="Times New Roman" w:eastAsia="Times New Roman" w:hAnsi="Times New Roman" w:cs="Times New Roman"/>
                <w:sz w:val="24"/>
                <w:szCs w:val="24"/>
                <w:lang w:eastAsia="tr-TR"/>
              </w:rPr>
              <w:t xml:space="preserve"> ve 6 </w:t>
            </w:r>
            <w:proofErr w:type="spellStart"/>
            <w:r w:rsidRPr="007A2E77">
              <w:rPr>
                <w:rFonts w:ascii="Times New Roman" w:eastAsia="Times New Roman" w:hAnsi="Times New Roman" w:cs="Times New Roman"/>
                <w:sz w:val="24"/>
                <w:szCs w:val="24"/>
                <w:lang w:eastAsia="tr-TR"/>
              </w:rPr>
              <w:t>ncı</w:t>
            </w:r>
            <w:proofErr w:type="spellEnd"/>
            <w:r w:rsidRPr="007A2E77">
              <w:rPr>
                <w:rFonts w:ascii="Times New Roman" w:eastAsia="Times New Roman" w:hAnsi="Times New Roman" w:cs="Times New Roman"/>
                <w:sz w:val="24"/>
                <w:szCs w:val="24"/>
                <w:lang w:eastAsia="tr-TR"/>
              </w:rPr>
              <w:t xml:space="preserve"> </w:t>
            </w:r>
            <w:proofErr w:type="spellStart"/>
            <w:r w:rsidRPr="007A2E77">
              <w:rPr>
                <w:rFonts w:ascii="Times New Roman" w:eastAsia="Times New Roman" w:hAnsi="Times New Roman" w:cs="Times New Roman"/>
                <w:sz w:val="24"/>
                <w:szCs w:val="24"/>
                <w:lang w:eastAsia="tr-TR"/>
              </w:rPr>
              <w:t>maddelerlnde</w:t>
            </w:r>
            <w:proofErr w:type="spellEnd"/>
            <w:r w:rsidRPr="007A2E77">
              <w:rPr>
                <w:rFonts w:ascii="Times New Roman" w:eastAsia="Times New Roman" w:hAnsi="Times New Roman" w:cs="Times New Roman"/>
                <w:sz w:val="24"/>
                <w:szCs w:val="24"/>
                <w:lang w:eastAsia="tr-TR"/>
              </w:rPr>
              <w:t xml:space="preserve"> kurulan Banka’nın amaç ve kapsamı ile </w:t>
            </w:r>
            <w:r w:rsidR="007A2E77" w:rsidRPr="007A2E77">
              <w:rPr>
                <w:rFonts w:ascii="Times New Roman" w:eastAsia="Times New Roman" w:hAnsi="Times New Roman" w:cs="Times New Roman"/>
                <w:sz w:val="24"/>
                <w:szCs w:val="24"/>
                <w:lang w:eastAsia="tr-TR"/>
              </w:rPr>
              <w:t>faaliyet konuları sayılmıştır.</w:t>
            </w:r>
          </w:p>
          <w:p w:rsidR="00746F4D" w:rsidRPr="007A2E77" w:rsidRDefault="007A2E77" w:rsidP="007A2E77">
            <w:pPr>
              <w:tabs>
                <w:tab w:val="left" w:pos="566"/>
                <w:tab w:val="center" w:pos="3543"/>
              </w:tabs>
              <w:spacing w:after="0"/>
              <w:rPr>
                <w:rFonts w:ascii="Times New Roman" w:eastAsia="Times New Roman" w:hAnsi="Times New Roman" w:cs="Times New Roman"/>
                <w:sz w:val="24"/>
                <w:szCs w:val="24"/>
                <w:lang w:eastAsia="tr-TR"/>
              </w:rPr>
            </w:pPr>
            <w:r w:rsidRPr="007A2E77">
              <w:rPr>
                <w:rFonts w:ascii="Times New Roman" w:eastAsia="Times New Roman" w:hAnsi="Times New Roman" w:cs="Times New Roman"/>
                <w:sz w:val="24"/>
                <w:szCs w:val="24"/>
                <w:lang w:eastAsia="tr-TR"/>
              </w:rPr>
              <w:t xml:space="preserve">            Banka’nın Karar metni ile kuruluş ve görevlerine ilişkin esaslar aşağıdadır.</w:t>
            </w:r>
          </w:p>
          <w:p w:rsidR="00746F4D" w:rsidRPr="007A2E77" w:rsidRDefault="007A2E77" w:rsidP="007A2E77">
            <w:pPr>
              <w:tabs>
                <w:tab w:val="left" w:pos="566"/>
                <w:tab w:val="center" w:pos="3543"/>
              </w:tabs>
              <w:spacing w:after="0"/>
              <w:rPr>
                <w:rFonts w:ascii="Times New Roman" w:eastAsia="Times New Roman" w:hAnsi="Times New Roman" w:cs="Times New Roman"/>
                <w:b/>
                <w:sz w:val="24"/>
                <w:szCs w:val="24"/>
                <w:lang w:eastAsia="tr-TR"/>
              </w:rPr>
            </w:pPr>
            <w:r w:rsidRPr="007A2E77">
              <w:rPr>
                <w:rFonts w:ascii="Times New Roman" w:eastAsia="Times New Roman" w:hAnsi="Times New Roman" w:cs="Times New Roman"/>
                <w:b/>
                <w:sz w:val="24"/>
                <w:szCs w:val="24"/>
                <w:lang w:eastAsia="tr-TR"/>
              </w:rPr>
              <w:t xml:space="preserve">        </w:t>
            </w:r>
          </w:p>
          <w:p w:rsidR="00D4673E" w:rsidRPr="007A2E77" w:rsidRDefault="00D4673E" w:rsidP="007A2E77">
            <w:pPr>
              <w:tabs>
                <w:tab w:val="left" w:pos="566"/>
                <w:tab w:val="center" w:pos="3543"/>
              </w:tabs>
              <w:spacing w:after="0"/>
              <w:rPr>
                <w:rFonts w:ascii="Times New Roman" w:eastAsia="Times New Roman" w:hAnsi="Times New Roman" w:cs="Times New Roman"/>
                <w:sz w:val="24"/>
                <w:szCs w:val="24"/>
                <w:lang w:eastAsia="tr-TR"/>
              </w:rPr>
            </w:pPr>
            <w:r w:rsidRPr="007A2E77">
              <w:rPr>
                <w:rFonts w:ascii="Times New Roman" w:eastAsia="Times New Roman" w:hAnsi="Times New Roman" w:cs="Times New Roman"/>
                <w:b/>
                <w:sz w:val="24"/>
                <w:szCs w:val="24"/>
                <w:u w:val="single"/>
                <w:lang w:eastAsia="tr-TR"/>
              </w:rPr>
              <w:t xml:space="preserve">Karar </w:t>
            </w:r>
            <w:proofErr w:type="gramStart"/>
            <w:r w:rsidRPr="007A2E77">
              <w:rPr>
                <w:rFonts w:ascii="Times New Roman" w:eastAsia="Times New Roman" w:hAnsi="Times New Roman" w:cs="Times New Roman"/>
                <w:b/>
                <w:sz w:val="24"/>
                <w:szCs w:val="24"/>
                <w:u w:val="single"/>
                <w:lang w:eastAsia="tr-TR"/>
              </w:rPr>
              <w:t>Sayısı : 2013</w:t>
            </w:r>
            <w:proofErr w:type="gramEnd"/>
            <w:r w:rsidRPr="007A2E77">
              <w:rPr>
                <w:rFonts w:ascii="Times New Roman" w:eastAsia="Times New Roman" w:hAnsi="Times New Roman" w:cs="Times New Roman"/>
                <w:b/>
                <w:sz w:val="24"/>
                <w:szCs w:val="24"/>
                <w:u w:val="single"/>
                <w:lang w:eastAsia="tr-TR"/>
              </w:rPr>
              <w:t>/4286</w:t>
            </w:r>
          </w:p>
          <w:p w:rsidR="00D4673E" w:rsidRPr="007A2E77" w:rsidRDefault="00D4673E" w:rsidP="007A2E77">
            <w:pPr>
              <w:tabs>
                <w:tab w:val="left" w:pos="566"/>
                <w:tab w:val="center" w:pos="3543"/>
              </w:tabs>
              <w:spacing w:after="0"/>
              <w:jc w:val="both"/>
              <w:rPr>
                <w:rFonts w:ascii="Times New Roman" w:eastAsia="Times New Roman" w:hAnsi="Times New Roman" w:cs="Times New Roman"/>
                <w:sz w:val="24"/>
                <w:szCs w:val="24"/>
                <w:lang w:eastAsia="tr-TR"/>
              </w:rPr>
            </w:pPr>
            <w:r w:rsidRPr="007A2E77">
              <w:rPr>
                <w:rFonts w:ascii="Times New Roman" w:eastAsia="Times New Roman" w:hAnsi="Times New Roman" w:cs="Times New Roman"/>
                <w:sz w:val="24"/>
                <w:szCs w:val="24"/>
                <w:lang w:eastAsia="tr-TR"/>
              </w:rPr>
              <w:tab/>
              <w:t xml:space="preserve">Ekli “Türkiye İhracat Kredi Bankası Anonim Şirketinin Kuruluş ve Görevlerine İlişkin </w:t>
            </w:r>
            <w:proofErr w:type="spellStart"/>
            <w:r w:rsidRPr="007A2E77">
              <w:rPr>
                <w:rFonts w:ascii="Times New Roman" w:eastAsia="Times New Roman" w:hAnsi="Times New Roman" w:cs="Times New Roman"/>
                <w:sz w:val="24"/>
                <w:szCs w:val="24"/>
                <w:lang w:eastAsia="tr-TR"/>
              </w:rPr>
              <w:t>Esaslar”ın</w:t>
            </w:r>
            <w:proofErr w:type="spellEnd"/>
            <w:r w:rsidRPr="007A2E77">
              <w:rPr>
                <w:rFonts w:ascii="Times New Roman" w:eastAsia="Times New Roman" w:hAnsi="Times New Roman" w:cs="Times New Roman"/>
                <w:sz w:val="24"/>
                <w:szCs w:val="24"/>
                <w:lang w:eastAsia="tr-TR"/>
              </w:rPr>
              <w:t xml:space="preserve"> yürürlüğe konulması; Başbakan Yardımcılığının </w:t>
            </w:r>
            <w:proofErr w:type="gramStart"/>
            <w:r w:rsidRPr="007A2E77">
              <w:rPr>
                <w:rFonts w:ascii="Times New Roman" w:eastAsia="Times New Roman" w:hAnsi="Times New Roman" w:cs="Times New Roman"/>
                <w:sz w:val="24"/>
                <w:szCs w:val="24"/>
                <w:lang w:eastAsia="tr-TR"/>
              </w:rPr>
              <w:t>17/9/2012</w:t>
            </w:r>
            <w:proofErr w:type="gramEnd"/>
            <w:r w:rsidRPr="007A2E77">
              <w:rPr>
                <w:rFonts w:ascii="Times New Roman" w:eastAsia="Times New Roman" w:hAnsi="Times New Roman" w:cs="Times New Roman"/>
                <w:sz w:val="24"/>
                <w:szCs w:val="24"/>
                <w:lang w:eastAsia="tr-TR"/>
              </w:rPr>
              <w:t xml:space="preserve"> tarihli ve 2914 sayılı yazısı üzerine, 25/3/1987 tarihli ve 3332 sayılı Kanunun 2 </w:t>
            </w:r>
            <w:proofErr w:type="spellStart"/>
            <w:r w:rsidRPr="007A2E77">
              <w:rPr>
                <w:rFonts w:ascii="Times New Roman" w:eastAsia="Times New Roman" w:hAnsi="Times New Roman" w:cs="Times New Roman"/>
                <w:sz w:val="24"/>
                <w:szCs w:val="24"/>
                <w:lang w:eastAsia="tr-TR"/>
              </w:rPr>
              <w:t>nci</w:t>
            </w:r>
            <w:proofErr w:type="spellEnd"/>
            <w:r w:rsidRPr="007A2E77">
              <w:rPr>
                <w:rFonts w:ascii="Times New Roman" w:eastAsia="Times New Roman" w:hAnsi="Times New Roman" w:cs="Times New Roman"/>
                <w:sz w:val="24"/>
                <w:szCs w:val="24"/>
                <w:lang w:eastAsia="tr-TR"/>
              </w:rPr>
              <w:t xml:space="preserve"> maddesine göre, Bakanlar Kurulu’nca 28/1/2013 tarihinde kararlaştırılmıştır.</w:t>
            </w:r>
          </w:p>
          <w:p w:rsidR="00D4673E" w:rsidRPr="007A2E77" w:rsidRDefault="00D4673E" w:rsidP="007A2E77">
            <w:pPr>
              <w:tabs>
                <w:tab w:val="left" w:pos="566"/>
                <w:tab w:val="center" w:pos="3543"/>
              </w:tabs>
              <w:spacing w:after="0"/>
              <w:jc w:val="both"/>
              <w:rPr>
                <w:rFonts w:ascii="Times New Roman" w:eastAsia="Times New Roman" w:hAnsi="Times New Roman" w:cs="Times New Roman"/>
                <w:sz w:val="24"/>
                <w:szCs w:val="24"/>
                <w:lang w:eastAsia="tr-TR"/>
              </w:rPr>
            </w:pPr>
          </w:p>
          <w:p w:rsidR="00D4673E" w:rsidRPr="007A2E77" w:rsidRDefault="00D4673E" w:rsidP="007A2E77">
            <w:pPr>
              <w:tabs>
                <w:tab w:val="center" w:pos="7311"/>
              </w:tabs>
              <w:spacing w:before="170" w:after="0"/>
              <w:jc w:val="center"/>
              <w:rPr>
                <w:rFonts w:ascii="Times New Roman" w:eastAsia="Times New Roman" w:hAnsi="Times New Roman" w:cs="Times New Roman"/>
                <w:sz w:val="24"/>
                <w:szCs w:val="24"/>
                <w:lang w:eastAsia="tr-TR"/>
              </w:rPr>
            </w:pPr>
            <w:r w:rsidRPr="007A2E77">
              <w:rPr>
                <w:rFonts w:ascii="Times New Roman" w:eastAsia="Times New Roman" w:hAnsi="Times New Roman" w:cs="Times New Roman"/>
                <w:b/>
                <w:sz w:val="24"/>
                <w:szCs w:val="24"/>
                <w:lang w:eastAsia="tr-TR"/>
              </w:rPr>
              <w:t>(23.02.2013 tarih ve 28568 sayılı Resmi Gazete’de yayımlanmıştır.)</w:t>
            </w:r>
          </w:p>
          <w:p w:rsidR="00D4673E" w:rsidRPr="007A2E77" w:rsidRDefault="00D4673E" w:rsidP="007A2E77">
            <w:pPr>
              <w:spacing w:after="170"/>
              <w:jc w:val="center"/>
              <w:rPr>
                <w:rFonts w:ascii="Times New Roman" w:eastAsia="ヒラギノ明朝 Pro W3" w:hAnsi="Times New Roman" w:cs="Times New Roman"/>
                <w:b/>
                <w:sz w:val="24"/>
                <w:szCs w:val="24"/>
              </w:rPr>
            </w:pPr>
          </w:p>
          <w:p w:rsidR="00D4673E" w:rsidRPr="007A2E77" w:rsidRDefault="00D4673E" w:rsidP="007A2E77">
            <w:pPr>
              <w:spacing w:after="170"/>
              <w:jc w:val="center"/>
              <w:rPr>
                <w:rFonts w:ascii="Times New Roman" w:eastAsia="ヒラギノ明朝 Pro W3" w:hAnsi="Times New Roman" w:cs="Times New Roman"/>
                <w:b/>
                <w:sz w:val="28"/>
                <w:szCs w:val="28"/>
              </w:rPr>
            </w:pPr>
            <w:r w:rsidRPr="007A2E77">
              <w:rPr>
                <w:rFonts w:ascii="Times New Roman" w:eastAsia="ヒラギノ明朝 Pro W3" w:hAnsi="Times New Roman" w:cs="Times New Roman"/>
                <w:b/>
                <w:sz w:val="28"/>
                <w:szCs w:val="28"/>
              </w:rPr>
              <w:t>TÜRKİYE İHRACAT KREDİ BANKASI ANONİM ŞİRKETİNİN KURULUŞ VE GÖREVLERİNE İLİŞKİN ESASLAR</w:t>
            </w:r>
          </w:p>
          <w:p w:rsidR="00D4673E" w:rsidRPr="007A2E77" w:rsidRDefault="00D4673E" w:rsidP="007A2E77">
            <w:pPr>
              <w:spacing w:after="0"/>
              <w:jc w:val="center"/>
              <w:rPr>
                <w:rFonts w:ascii="Times New Roman" w:eastAsia="ヒラギノ明朝 Pro W3" w:hAnsi="Times New Roman" w:cs="Times New Roman"/>
                <w:b/>
                <w:sz w:val="24"/>
                <w:szCs w:val="24"/>
              </w:rPr>
            </w:pPr>
            <w:r w:rsidRPr="007A2E77">
              <w:rPr>
                <w:rFonts w:ascii="Times New Roman" w:eastAsia="ヒラギノ明朝 Pro W3" w:hAnsi="Times New Roman" w:cs="Times New Roman"/>
                <w:b/>
                <w:sz w:val="24"/>
                <w:szCs w:val="24"/>
              </w:rPr>
              <w:t xml:space="preserve">BİRİNCİ BÖLÜM </w:t>
            </w:r>
          </w:p>
          <w:p w:rsidR="00D4673E" w:rsidRPr="007A2E77" w:rsidRDefault="00D4673E" w:rsidP="007A2E77">
            <w:pPr>
              <w:spacing w:after="0"/>
              <w:jc w:val="center"/>
              <w:rPr>
                <w:rFonts w:ascii="Times New Roman" w:eastAsia="ヒラギノ明朝 Pro W3" w:hAnsi="Times New Roman" w:cs="Times New Roman"/>
                <w:b/>
                <w:sz w:val="24"/>
                <w:szCs w:val="24"/>
              </w:rPr>
            </w:pPr>
            <w:r w:rsidRPr="007A2E77">
              <w:rPr>
                <w:rFonts w:ascii="Times New Roman" w:eastAsia="ヒラギノ明朝 Pro W3" w:hAnsi="Times New Roman" w:cs="Times New Roman"/>
                <w:b/>
                <w:sz w:val="24"/>
                <w:szCs w:val="24"/>
              </w:rPr>
              <w:t>Genel Hükümler</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b/>
                <w:sz w:val="24"/>
                <w:szCs w:val="24"/>
              </w:rPr>
            </w:pPr>
            <w:r w:rsidRPr="007A2E77">
              <w:rPr>
                <w:rFonts w:ascii="Times New Roman" w:eastAsia="ヒラギノ明朝 Pro W3" w:hAnsi="Times New Roman" w:cs="Times New Roman"/>
                <w:b/>
                <w:sz w:val="24"/>
                <w:szCs w:val="24"/>
              </w:rPr>
              <w:t>Amaç ve kapsam</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sz w:val="24"/>
                <w:szCs w:val="24"/>
              </w:rPr>
            </w:pPr>
            <w:r w:rsidRPr="007A2E77">
              <w:rPr>
                <w:rFonts w:ascii="Times New Roman" w:eastAsia="ヒラギノ明朝 Pro W3" w:hAnsi="Times New Roman" w:cs="Times New Roman"/>
                <w:b/>
                <w:sz w:val="24"/>
                <w:szCs w:val="24"/>
              </w:rPr>
              <w:t>MADDE 1 –</w:t>
            </w:r>
            <w:r w:rsidRPr="007A2E77">
              <w:rPr>
                <w:rFonts w:ascii="Times New Roman" w:eastAsia="ヒラギノ明朝 Pro W3" w:hAnsi="Times New Roman" w:cs="Times New Roman"/>
                <w:sz w:val="24"/>
                <w:szCs w:val="24"/>
              </w:rPr>
              <w:t xml:space="preserve"> (1) Bu Esasların amacı; mal ve hizmetlerin ithalat ve ihracatı ile yurtdışı </w:t>
            </w:r>
            <w:proofErr w:type="gramStart"/>
            <w:r w:rsidRPr="007A2E77">
              <w:rPr>
                <w:rFonts w:ascii="Times New Roman" w:eastAsia="ヒラギノ明朝 Pro W3" w:hAnsi="Times New Roman" w:cs="Times New Roman"/>
                <w:sz w:val="24"/>
                <w:szCs w:val="24"/>
              </w:rPr>
              <w:t>müteahhitlik</w:t>
            </w:r>
            <w:proofErr w:type="gramEnd"/>
            <w:r w:rsidRPr="007A2E77">
              <w:rPr>
                <w:rFonts w:ascii="Times New Roman" w:eastAsia="ヒラギノ明朝 Pro W3" w:hAnsi="Times New Roman" w:cs="Times New Roman"/>
                <w:sz w:val="24"/>
                <w:szCs w:val="24"/>
              </w:rPr>
              <w:t xml:space="preserve"> hizmetlerinin, dış yatırımların ve yurtiçi yatırım malı imalat ve satışının kredilendirilmesi, finansmanı, desteklenmesi, sigorta ve garanti edilmesi konularında özel hukuk hükümlerine tabi bir anonim şirket şeklinde faaliyet göstermek üzere Devlet Yatırım Bankasının tüzel kişiliğinin devam etmesi ve anonim şirket nevine dönüştürülmesi suretiyle kurulan Türkiye İhracat Kredi Bankası Anonim Şirketinin ilgili olduğu bakanlığın tespiti, Bankanın unvanı, amaç ve iştigal konuları ile sermaye yapısının, idare ve temsilinin, organlarının teşkili, atama ve seçilme usulleri ile görev ve yetkilerinin, denetlenmesi ve tasfiyesi ile ilgili esasların belirlenmesidir.</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b/>
                <w:sz w:val="24"/>
                <w:szCs w:val="24"/>
              </w:rPr>
            </w:pPr>
            <w:r w:rsidRPr="007A2E77">
              <w:rPr>
                <w:rFonts w:ascii="Times New Roman" w:eastAsia="ヒラギノ明朝 Pro W3" w:hAnsi="Times New Roman" w:cs="Times New Roman"/>
                <w:b/>
                <w:sz w:val="24"/>
                <w:szCs w:val="24"/>
              </w:rPr>
              <w:t>Ticaret unvanı</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sz w:val="24"/>
                <w:szCs w:val="24"/>
              </w:rPr>
            </w:pPr>
            <w:r w:rsidRPr="007A2E77">
              <w:rPr>
                <w:rFonts w:ascii="Times New Roman" w:eastAsia="ヒラギノ明朝 Pro W3" w:hAnsi="Times New Roman" w:cs="Times New Roman"/>
                <w:b/>
                <w:sz w:val="24"/>
                <w:szCs w:val="24"/>
              </w:rPr>
              <w:t>MADDE 2 –</w:t>
            </w:r>
            <w:r w:rsidRPr="007A2E77">
              <w:rPr>
                <w:rFonts w:ascii="Times New Roman" w:eastAsia="ヒラギノ明朝 Pro W3" w:hAnsi="Times New Roman" w:cs="Times New Roman"/>
                <w:sz w:val="24"/>
                <w:szCs w:val="24"/>
              </w:rPr>
              <w:t xml:space="preserve"> (1) Bankanın ticaret unvanı "Türkiye İhracat Kredi Bankası Anonim Şirketi"dir.</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b/>
                <w:sz w:val="24"/>
                <w:szCs w:val="24"/>
              </w:rPr>
            </w:pPr>
            <w:r w:rsidRPr="007A2E77">
              <w:rPr>
                <w:rFonts w:ascii="Times New Roman" w:eastAsia="ヒラギノ明朝 Pro W3" w:hAnsi="Times New Roman" w:cs="Times New Roman"/>
                <w:b/>
                <w:sz w:val="24"/>
                <w:szCs w:val="24"/>
              </w:rPr>
              <w:t>Merkez</w:t>
            </w:r>
          </w:p>
          <w:p w:rsidR="00D4673E" w:rsidRDefault="00D4673E" w:rsidP="007A2E77">
            <w:pPr>
              <w:tabs>
                <w:tab w:val="left" w:pos="566"/>
              </w:tabs>
              <w:spacing w:after="0"/>
              <w:ind w:firstLine="566"/>
              <w:jc w:val="both"/>
              <w:rPr>
                <w:rFonts w:ascii="Times New Roman" w:eastAsia="ヒラギノ明朝 Pro W3" w:hAnsi="Times New Roman" w:cs="Times New Roman"/>
                <w:sz w:val="24"/>
                <w:szCs w:val="24"/>
              </w:rPr>
            </w:pPr>
            <w:r w:rsidRPr="007A2E77">
              <w:rPr>
                <w:rFonts w:ascii="Times New Roman" w:eastAsia="ヒラギノ明朝 Pro W3" w:hAnsi="Times New Roman" w:cs="Times New Roman"/>
                <w:b/>
                <w:sz w:val="24"/>
                <w:szCs w:val="24"/>
              </w:rPr>
              <w:t>MADDE 3 –</w:t>
            </w:r>
            <w:r w:rsidRPr="007A2E77">
              <w:rPr>
                <w:rFonts w:ascii="Times New Roman" w:eastAsia="ヒラギノ明朝 Pro W3" w:hAnsi="Times New Roman" w:cs="Times New Roman"/>
                <w:sz w:val="24"/>
                <w:szCs w:val="24"/>
              </w:rPr>
              <w:t xml:space="preserve"> (1) Bankanın merkezi esas sözleşmede belirtilir. Banka lüzum gördüğü takdirde ilgili mevzuat hükümlerine göre yurtiçinde ve yurtdışında şube ve temsilcilik açabilir.</w:t>
            </w:r>
          </w:p>
          <w:p w:rsidR="007A2E77" w:rsidRPr="007A2E77" w:rsidRDefault="007A2E77" w:rsidP="007A2E77">
            <w:pPr>
              <w:tabs>
                <w:tab w:val="left" w:pos="566"/>
              </w:tabs>
              <w:spacing w:after="0"/>
              <w:ind w:firstLine="566"/>
              <w:jc w:val="both"/>
              <w:rPr>
                <w:rFonts w:ascii="Times New Roman" w:eastAsia="ヒラギノ明朝 Pro W3" w:hAnsi="Times New Roman" w:cs="Times New Roman"/>
                <w:sz w:val="24"/>
                <w:szCs w:val="24"/>
              </w:rPr>
            </w:pPr>
          </w:p>
          <w:p w:rsidR="00D4673E" w:rsidRPr="007A2E77" w:rsidRDefault="00D4673E" w:rsidP="007A2E77">
            <w:pPr>
              <w:tabs>
                <w:tab w:val="left" w:pos="566"/>
              </w:tabs>
              <w:spacing w:after="0"/>
              <w:ind w:firstLine="566"/>
              <w:jc w:val="both"/>
              <w:rPr>
                <w:rFonts w:ascii="Times New Roman" w:eastAsia="ヒラギノ明朝 Pro W3" w:hAnsi="Times New Roman" w:cs="Times New Roman"/>
                <w:b/>
                <w:sz w:val="24"/>
                <w:szCs w:val="24"/>
              </w:rPr>
            </w:pPr>
            <w:r w:rsidRPr="007A2E77">
              <w:rPr>
                <w:rFonts w:ascii="Times New Roman" w:eastAsia="ヒラギノ明朝 Pro W3" w:hAnsi="Times New Roman" w:cs="Times New Roman"/>
                <w:b/>
                <w:sz w:val="24"/>
                <w:szCs w:val="24"/>
              </w:rPr>
              <w:lastRenderedPageBreak/>
              <w:t>Süre</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sz w:val="24"/>
                <w:szCs w:val="24"/>
              </w:rPr>
            </w:pPr>
            <w:r w:rsidRPr="007A2E77">
              <w:rPr>
                <w:rFonts w:ascii="Times New Roman" w:eastAsia="ヒラギノ明朝 Pro W3" w:hAnsi="Times New Roman" w:cs="Times New Roman"/>
                <w:b/>
                <w:sz w:val="24"/>
                <w:szCs w:val="24"/>
              </w:rPr>
              <w:t>MADDE 4 –</w:t>
            </w:r>
            <w:r w:rsidRPr="007A2E77">
              <w:rPr>
                <w:rFonts w:ascii="Times New Roman" w:eastAsia="ヒラギノ明朝 Pro W3" w:hAnsi="Times New Roman" w:cs="Times New Roman"/>
                <w:sz w:val="24"/>
                <w:szCs w:val="24"/>
              </w:rPr>
              <w:t xml:space="preserve"> (1) Banka süresiz olarak faaliyette bulunur.</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b/>
                <w:sz w:val="24"/>
                <w:szCs w:val="24"/>
              </w:rPr>
            </w:pPr>
            <w:r w:rsidRPr="007A2E77">
              <w:rPr>
                <w:rFonts w:ascii="Times New Roman" w:eastAsia="ヒラギノ明朝 Pro W3" w:hAnsi="Times New Roman" w:cs="Times New Roman"/>
                <w:b/>
                <w:sz w:val="24"/>
                <w:szCs w:val="24"/>
              </w:rPr>
              <w:t>Bankanın ilgili olduğu bakanlık</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sz w:val="24"/>
                <w:szCs w:val="24"/>
              </w:rPr>
            </w:pPr>
            <w:r w:rsidRPr="007A2E77">
              <w:rPr>
                <w:rFonts w:ascii="Times New Roman" w:eastAsia="ヒラギノ明朝 Pro W3" w:hAnsi="Times New Roman" w:cs="Times New Roman"/>
                <w:b/>
                <w:sz w:val="24"/>
                <w:szCs w:val="24"/>
              </w:rPr>
              <w:t>MADDE 5 –</w:t>
            </w:r>
            <w:r w:rsidRPr="007A2E77">
              <w:rPr>
                <w:rFonts w:ascii="Times New Roman" w:eastAsia="ヒラギノ明朝 Pro W3" w:hAnsi="Times New Roman" w:cs="Times New Roman"/>
                <w:sz w:val="24"/>
                <w:szCs w:val="24"/>
              </w:rPr>
              <w:t xml:space="preserve"> (1) Bankanın ilgili olduğu bakanlık, Başbakanlık veya Bankanın ilgilendirildiği bakanlıktır.</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b/>
                <w:sz w:val="24"/>
                <w:szCs w:val="24"/>
              </w:rPr>
            </w:pPr>
            <w:r w:rsidRPr="007A2E77">
              <w:rPr>
                <w:rFonts w:ascii="Times New Roman" w:eastAsia="ヒラギノ明朝 Pro W3" w:hAnsi="Times New Roman" w:cs="Times New Roman"/>
                <w:b/>
                <w:sz w:val="24"/>
                <w:szCs w:val="24"/>
              </w:rPr>
              <w:t>Bankanın amacı ve faaliyet konuları</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sz w:val="24"/>
                <w:szCs w:val="24"/>
              </w:rPr>
            </w:pPr>
            <w:r w:rsidRPr="007A2E77">
              <w:rPr>
                <w:rFonts w:ascii="Times New Roman" w:eastAsia="ヒラギノ明朝 Pro W3" w:hAnsi="Times New Roman" w:cs="Times New Roman"/>
                <w:b/>
                <w:sz w:val="24"/>
                <w:szCs w:val="24"/>
              </w:rPr>
              <w:t>MADDE 6 –</w:t>
            </w:r>
            <w:r w:rsidRPr="007A2E77">
              <w:rPr>
                <w:rFonts w:ascii="Times New Roman" w:eastAsia="ヒラギノ明朝 Pro W3" w:hAnsi="Times New Roman" w:cs="Times New Roman"/>
                <w:sz w:val="24"/>
                <w:szCs w:val="24"/>
              </w:rPr>
              <w:t xml:space="preserve"> (1) Bankanın amacı; ihracatın geliştirilmesi, ihraç edilen mal ve hizmetlerin çeşitlendirilmesi, ihraç mallarına yeni pazarlar kazandırılması, ihracatçıların uluslararası ticarette paylarının arttırılması, girişimlerinde gerekli desteğin sağlanması, ihracatçılar ve yurtdışında faaliyet gösteren </w:t>
            </w:r>
            <w:proofErr w:type="gramStart"/>
            <w:r w:rsidRPr="007A2E77">
              <w:rPr>
                <w:rFonts w:ascii="Times New Roman" w:eastAsia="ヒラギノ明朝 Pro W3" w:hAnsi="Times New Roman" w:cs="Times New Roman"/>
                <w:sz w:val="24"/>
                <w:szCs w:val="24"/>
              </w:rPr>
              <w:t>müteahhitler</w:t>
            </w:r>
            <w:proofErr w:type="gramEnd"/>
            <w:r w:rsidRPr="007A2E77">
              <w:rPr>
                <w:rFonts w:ascii="Times New Roman" w:eastAsia="ヒラギノ明朝 Pro W3" w:hAnsi="Times New Roman" w:cs="Times New Roman"/>
                <w:sz w:val="24"/>
                <w:szCs w:val="24"/>
              </w:rPr>
              <w:t xml:space="preserve"> ve yatırımcılara uluslararası piyasalarda rekabet gücü ve güvence sağlanması, yurtdışında yapılacak yatırımlar ile ihracat amacına yönelik yatırım malları üretim ve satışının desteklenerek teşvik edilmesidir.</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sz w:val="24"/>
                <w:szCs w:val="24"/>
              </w:rPr>
            </w:pPr>
            <w:r w:rsidRPr="007A2E77">
              <w:rPr>
                <w:rFonts w:ascii="Times New Roman" w:eastAsia="ヒラギノ明朝 Pro W3" w:hAnsi="Times New Roman" w:cs="Times New Roman"/>
                <w:sz w:val="24"/>
                <w:szCs w:val="24"/>
              </w:rPr>
              <w:t>(2) Bankanın amacını gerçekleştirmek üzere yapabileceği faaliyetler şunlardır:</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sz w:val="24"/>
                <w:szCs w:val="24"/>
              </w:rPr>
            </w:pPr>
            <w:r w:rsidRPr="007A2E77">
              <w:rPr>
                <w:rFonts w:ascii="Times New Roman" w:eastAsia="ヒラギノ明朝 Pro W3" w:hAnsi="Times New Roman" w:cs="Times New Roman"/>
                <w:sz w:val="24"/>
                <w:szCs w:val="24"/>
              </w:rPr>
              <w:t>a) Mal ve hizmet ihracatı ile döviz kazandırıcı faaliyetlere, sevk öncesi ve sonrası aşamalarda kısa, orta ve uzun vadeli alıcı ve/veya satıcı kredileri ile finansman sağlamak.</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sz w:val="24"/>
                <w:szCs w:val="24"/>
              </w:rPr>
            </w:pPr>
            <w:r w:rsidRPr="007A2E77">
              <w:rPr>
                <w:rFonts w:ascii="Times New Roman" w:eastAsia="ヒラギノ明朝 Pro W3" w:hAnsi="Times New Roman" w:cs="Times New Roman"/>
                <w:sz w:val="24"/>
                <w:szCs w:val="24"/>
              </w:rPr>
              <w:t>b) İhracatın finansmanı amacıyla, ihracatçıların yurtiçi ve yurtdışı banka ve finans kurumlarından sağlayacakları krediler için garantiler vermek.</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sz w:val="24"/>
                <w:szCs w:val="24"/>
              </w:rPr>
            </w:pPr>
            <w:r w:rsidRPr="007A2E77">
              <w:rPr>
                <w:rFonts w:ascii="Times New Roman" w:eastAsia="ヒラギノ明朝 Pro W3" w:hAnsi="Times New Roman" w:cs="Times New Roman"/>
                <w:sz w:val="24"/>
                <w:szCs w:val="24"/>
              </w:rPr>
              <w:t xml:space="preserve">c) Yurtdışı </w:t>
            </w:r>
            <w:proofErr w:type="gramStart"/>
            <w:r w:rsidRPr="007A2E77">
              <w:rPr>
                <w:rFonts w:ascii="Times New Roman" w:eastAsia="ヒラギノ明朝 Pro W3" w:hAnsi="Times New Roman" w:cs="Times New Roman"/>
                <w:sz w:val="24"/>
                <w:szCs w:val="24"/>
              </w:rPr>
              <w:t>müteahhitlik</w:t>
            </w:r>
            <w:proofErr w:type="gramEnd"/>
            <w:r w:rsidRPr="007A2E77">
              <w:rPr>
                <w:rFonts w:ascii="Times New Roman" w:eastAsia="ヒラギノ明朝 Pro W3" w:hAnsi="Times New Roman" w:cs="Times New Roman"/>
                <w:sz w:val="24"/>
                <w:szCs w:val="24"/>
              </w:rPr>
              <w:t xml:space="preserve"> hizmetleri ile dış yatırımların geliştirilmesi için kredi açmak, finansmanına katılmak, sigorta ve garanti sağlamak.</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sz w:val="24"/>
                <w:szCs w:val="24"/>
              </w:rPr>
            </w:pPr>
            <w:r w:rsidRPr="007A2E77">
              <w:rPr>
                <w:rFonts w:ascii="Times New Roman" w:eastAsia="ヒラギノ明朝 Pro W3" w:hAnsi="Times New Roman" w:cs="Times New Roman"/>
                <w:sz w:val="24"/>
                <w:szCs w:val="24"/>
              </w:rPr>
              <w:t>ç) İhracatçıların ticari ve siyasi riskler nedeniyle ortaya çıkabilecek zararlarını teminat altına almak ve ihracatçılara bu konuda güvenceler sağlamak suretiyle mal ve hizmet satışını teşvik etmek üzere ihracat kredi sigortası yapmak.</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sz w:val="24"/>
                <w:szCs w:val="24"/>
              </w:rPr>
            </w:pPr>
            <w:r w:rsidRPr="007A2E77">
              <w:rPr>
                <w:rFonts w:ascii="Times New Roman" w:eastAsia="ヒラギノ明朝 Pro W3" w:hAnsi="Times New Roman" w:cs="Times New Roman"/>
                <w:sz w:val="24"/>
                <w:szCs w:val="24"/>
              </w:rPr>
              <w:t>d) İhracatçıların yurtiçi satışlarını, ortaya çıkabilecek zararlara karşı teminat altına almak amacıyla yurtiçi kredi sigortası imkânı sunmak.</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sz w:val="24"/>
                <w:szCs w:val="24"/>
              </w:rPr>
            </w:pPr>
            <w:r w:rsidRPr="007A2E77">
              <w:rPr>
                <w:rFonts w:ascii="Times New Roman" w:eastAsia="ヒラギノ明朝 Pro W3" w:hAnsi="Times New Roman" w:cs="Times New Roman"/>
                <w:sz w:val="24"/>
                <w:szCs w:val="24"/>
              </w:rPr>
              <w:t>e) İhracatçıların yurtdışında doğrudan veya dolaylı olarak en az yüzde elli sermayesine sahip oldukları firmalar tarafından üretilen ve o ülke içerisinde veya o ülkeden Türkiye dışındaki diğer ülkelere yapılan satışları teminat altına almak amacıyla kredi sigortası yapmak.</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sz w:val="24"/>
                <w:szCs w:val="24"/>
              </w:rPr>
            </w:pPr>
            <w:r w:rsidRPr="007A2E77">
              <w:rPr>
                <w:rFonts w:ascii="Times New Roman" w:eastAsia="ヒラギノ明朝 Pro W3" w:hAnsi="Times New Roman" w:cs="Times New Roman"/>
                <w:sz w:val="24"/>
                <w:szCs w:val="24"/>
              </w:rPr>
              <w:t xml:space="preserve">f) Reasürans imkânlarından yararlanmak ve </w:t>
            </w:r>
            <w:proofErr w:type="gramStart"/>
            <w:r w:rsidRPr="007A2E77">
              <w:rPr>
                <w:rFonts w:ascii="Times New Roman" w:eastAsia="ヒラギノ明朝 Pro W3" w:hAnsi="Times New Roman" w:cs="Times New Roman"/>
                <w:sz w:val="24"/>
                <w:szCs w:val="24"/>
              </w:rPr>
              <w:t>reasürans</w:t>
            </w:r>
            <w:proofErr w:type="gramEnd"/>
            <w:r w:rsidRPr="007A2E77">
              <w:rPr>
                <w:rFonts w:ascii="Times New Roman" w:eastAsia="ヒラギノ明朝 Pro W3" w:hAnsi="Times New Roman" w:cs="Times New Roman"/>
                <w:sz w:val="24"/>
                <w:szCs w:val="24"/>
              </w:rPr>
              <w:t xml:space="preserve"> imkânı sağlamak.</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sz w:val="24"/>
                <w:szCs w:val="24"/>
              </w:rPr>
            </w:pPr>
            <w:r w:rsidRPr="007A2E77">
              <w:rPr>
                <w:rFonts w:ascii="Times New Roman" w:eastAsia="ヒラギノ明朝 Pro W3" w:hAnsi="Times New Roman" w:cs="Times New Roman"/>
                <w:sz w:val="24"/>
                <w:szCs w:val="24"/>
              </w:rPr>
              <w:t>g) Yurtdışına yapılacak finansal kiralama işlemlerini kredilendirmek ve bu konuda garanti vermek.</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sz w:val="24"/>
                <w:szCs w:val="24"/>
              </w:rPr>
            </w:pPr>
            <w:r w:rsidRPr="007A2E77">
              <w:rPr>
                <w:rFonts w:ascii="Times New Roman" w:eastAsia="ヒラギノ明朝 Pro W3" w:hAnsi="Times New Roman" w:cs="Times New Roman"/>
                <w:sz w:val="24"/>
                <w:szCs w:val="24"/>
              </w:rPr>
              <w:t>ğ) İhracat veya döviz kazandırıcı faaliyetlere yönelik olarak yurtiçi yatırım malı imalat ve satışını kredilendirmek.</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sz w:val="24"/>
                <w:szCs w:val="24"/>
              </w:rPr>
            </w:pPr>
            <w:r w:rsidRPr="007A2E77">
              <w:rPr>
                <w:rFonts w:ascii="Times New Roman" w:eastAsia="ヒラギノ明朝 Pro W3" w:hAnsi="Times New Roman" w:cs="Times New Roman"/>
                <w:sz w:val="24"/>
                <w:szCs w:val="24"/>
              </w:rPr>
              <w:t>h) Yurtiçi ve yurtdışı finansman kuruluşları ile para ve sermaye piyasalarından kredi almak ve kaynak sağlamak.</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sz w:val="24"/>
                <w:szCs w:val="24"/>
              </w:rPr>
            </w:pPr>
            <w:r w:rsidRPr="007A2E77">
              <w:rPr>
                <w:rFonts w:ascii="Times New Roman" w:eastAsia="ヒラギノ明朝 Pro W3" w:hAnsi="Times New Roman" w:cs="Times New Roman"/>
                <w:sz w:val="24"/>
                <w:szCs w:val="24"/>
              </w:rPr>
              <w:t>ı) 5411 sayılı Bankacılık Kanununda, kalkınma ve yatırım bankaları için öngörülen düzenleme çerçevesinde faaliyet göstermek, ilgili mevzuat uyarınca kendisine verilen görevleri yerine getirmek.</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sz w:val="24"/>
                <w:szCs w:val="24"/>
              </w:rPr>
            </w:pPr>
            <w:r w:rsidRPr="007A2E77">
              <w:rPr>
                <w:rFonts w:ascii="Times New Roman" w:eastAsia="ヒラギノ明朝 Pro W3" w:hAnsi="Times New Roman" w:cs="Times New Roman"/>
                <w:sz w:val="24"/>
                <w:szCs w:val="24"/>
              </w:rPr>
              <w:t>i) Sigorta acenteliği yapmak.</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sz w:val="24"/>
                <w:szCs w:val="24"/>
              </w:rPr>
            </w:pPr>
            <w:r w:rsidRPr="007A2E77">
              <w:rPr>
                <w:rFonts w:ascii="Times New Roman" w:eastAsia="ヒラギノ明朝 Pro W3" w:hAnsi="Times New Roman" w:cs="Times New Roman"/>
                <w:sz w:val="24"/>
                <w:szCs w:val="24"/>
              </w:rPr>
              <w:t xml:space="preserve">j) Resmi ve özel kurum, kuruluş ve bankalar ile kredi açtığı, finansmanına katıldığı, garanti verdiği ve sigorta ettiği gerçek ve tüzel kişi, kurum ve kuruluşlardan </w:t>
            </w:r>
            <w:r w:rsidRPr="007A2E77">
              <w:rPr>
                <w:rFonts w:ascii="Times New Roman" w:eastAsia="ヒラギノ明朝 Pro W3" w:hAnsi="Times New Roman" w:cs="Times New Roman"/>
                <w:sz w:val="24"/>
                <w:szCs w:val="24"/>
              </w:rPr>
              <w:lastRenderedPageBreak/>
              <w:t>faaliyetleri ile ilgili her türlü bilgi ve belgeyi istemek, kredi, garanti ve sigorta ilişkisi olan müşterilerinin uygulamalarını takip ve kontrol etmek.</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sz w:val="24"/>
                <w:szCs w:val="24"/>
              </w:rPr>
            </w:pPr>
            <w:r w:rsidRPr="007A2E77">
              <w:rPr>
                <w:rFonts w:ascii="Times New Roman" w:eastAsia="ヒラギノ明朝 Pro W3" w:hAnsi="Times New Roman" w:cs="Times New Roman"/>
                <w:sz w:val="24"/>
                <w:szCs w:val="24"/>
              </w:rPr>
              <w:t xml:space="preserve">k) Kendi ihtiyacı için taşınmaz kiralamak, satın almak, bunlar üzerinde tasarruf etmek; alacaklarının tasfiyesi amacıyla taşınmaz iktisap etmek, ayrıca açılan kredi ve verilen garantiler karşılığında taşınmaz ipoteği de </w:t>
            </w:r>
            <w:proofErr w:type="gramStart"/>
            <w:r w:rsidRPr="007A2E77">
              <w:rPr>
                <w:rFonts w:ascii="Times New Roman" w:eastAsia="ヒラギノ明朝 Pro W3" w:hAnsi="Times New Roman" w:cs="Times New Roman"/>
                <w:sz w:val="24"/>
                <w:szCs w:val="24"/>
              </w:rPr>
              <w:t>dahil</w:t>
            </w:r>
            <w:proofErr w:type="gramEnd"/>
            <w:r w:rsidRPr="007A2E77">
              <w:rPr>
                <w:rFonts w:ascii="Times New Roman" w:eastAsia="ヒラギノ明朝 Pro W3" w:hAnsi="Times New Roman" w:cs="Times New Roman"/>
                <w:sz w:val="24"/>
                <w:szCs w:val="24"/>
              </w:rPr>
              <w:t xml:space="preserve"> olmak üzere her türlü teminatı almak.</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sz w:val="24"/>
                <w:szCs w:val="24"/>
              </w:rPr>
            </w:pPr>
            <w:r w:rsidRPr="007A2E77">
              <w:rPr>
                <w:rFonts w:ascii="Times New Roman" w:eastAsia="ヒラギノ明朝 Pro W3" w:hAnsi="Times New Roman" w:cs="Times New Roman"/>
                <w:sz w:val="24"/>
                <w:szCs w:val="24"/>
              </w:rPr>
              <w:t>1) Döviz pozisyonu tutmak, döviz fonları bulundurmak, her türlü kambiyo, sermaye piyasası aracı ve türev finansal işlemleri yapmak.</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sz w:val="24"/>
                <w:szCs w:val="24"/>
              </w:rPr>
            </w:pPr>
            <w:r w:rsidRPr="007A2E77">
              <w:rPr>
                <w:rFonts w:ascii="Times New Roman" w:eastAsia="ヒラギノ明朝 Pro W3" w:hAnsi="Times New Roman" w:cs="Times New Roman"/>
                <w:sz w:val="24"/>
                <w:szCs w:val="24"/>
              </w:rPr>
              <w:t xml:space="preserve">m) Türkiye Cumhuriyet Merkez Bankasından </w:t>
            </w:r>
            <w:proofErr w:type="gramStart"/>
            <w:r w:rsidRPr="007A2E77">
              <w:rPr>
                <w:rFonts w:ascii="Times New Roman" w:eastAsia="ヒラギノ明朝 Pro W3" w:hAnsi="Times New Roman" w:cs="Times New Roman"/>
                <w:sz w:val="24"/>
                <w:szCs w:val="24"/>
              </w:rPr>
              <w:t>reeskont</w:t>
            </w:r>
            <w:proofErr w:type="gramEnd"/>
            <w:r w:rsidRPr="007A2E77">
              <w:rPr>
                <w:rFonts w:ascii="Times New Roman" w:eastAsia="ヒラギノ明朝 Pro W3" w:hAnsi="Times New Roman" w:cs="Times New Roman"/>
                <w:sz w:val="24"/>
                <w:szCs w:val="24"/>
              </w:rPr>
              <w:t xml:space="preserve"> kredileri almak, Türk Lirası ve/veya döviz üzerinden menkul kıymet ihraç etmek.</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sz w:val="24"/>
                <w:szCs w:val="24"/>
              </w:rPr>
            </w:pPr>
            <w:r w:rsidRPr="007A2E77">
              <w:rPr>
                <w:rFonts w:ascii="Times New Roman" w:eastAsia="ヒラギノ明朝 Pro W3" w:hAnsi="Times New Roman" w:cs="Times New Roman"/>
                <w:sz w:val="24"/>
                <w:szCs w:val="24"/>
              </w:rPr>
              <w:t>n) Yurtiçi ve yurtdışında, Bankanın kuruluş amacına dönük faaliyette bulunan iştirakler kurmak veya kurulmuş ortaklıklara iştirak etmek, menkul kıymetler satın almak, satmak ve satışına aracılık etmek.</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sz w:val="24"/>
                <w:szCs w:val="24"/>
              </w:rPr>
            </w:pPr>
            <w:r w:rsidRPr="007A2E77">
              <w:rPr>
                <w:rFonts w:ascii="Times New Roman" w:eastAsia="ヒラギノ明朝 Pro W3" w:hAnsi="Times New Roman" w:cs="Times New Roman"/>
                <w:sz w:val="24"/>
                <w:szCs w:val="24"/>
              </w:rPr>
              <w:t>o) Görevlerini yerine getirmek için, araştırma, geliştirme ve teknik eğitim çalışmaları yapmak veya yaptırmak, teknik yardım vermek.</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sz w:val="24"/>
                <w:szCs w:val="24"/>
              </w:rPr>
            </w:pPr>
            <w:r w:rsidRPr="007A2E77">
              <w:rPr>
                <w:rFonts w:ascii="Times New Roman" w:eastAsia="ヒラギノ明朝 Pro W3" w:hAnsi="Times New Roman" w:cs="Times New Roman"/>
                <w:sz w:val="24"/>
                <w:szCs w:val="24"/>
              </w:rPr>
              <w:t>ö) İhracata yönelik marka, patent, bilgi ve teknoloji transferi ile teknik işbirliği alımlarını kredilendirmek.</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sz w:val="24"/>
                <w:szCs w:val="24"/>
              </w:rPr>
            </w:pPr>
            <w:r w:rsidRPr="007A2E77">
              <w:rPr>
                <w:rFonts w:ascii="Times New Roman" w:eastAsia="ヒラギノ明朝 Pro W3" w:hAnsi="Times New Roman" w:cs="Times New Roman"/>
                <w:sz w:val="24"/>
                <w:szCs w:val="24"/>
              </w:rPr>
              <w:t>p) Amacının gerçekleştirilmesine yardımcı olacak diğer iş ve işlemleri yapmak.</w:t>
            </w:r>
          </w:p>
          <w:p w:rsidR="007A2E77" w:rsidRDefault="007A2E77" w:rsidP="007A2E77">
            <w:pPr>
              <w:spacing w:before="56" w:after="0"/>
              <w:jc w:val="center"/>
              <w:rPr>
                <w:rFonts w:ascii="Times New Roman" w:eastAsia="ヒラギノ明朝 Pro W3" w:hAnsi="Times New Roman" w:cs="Times New Roman"/>
                <w:b/>
                <w:sz w:val="24"/>
                <w:szCs w:val="24"/>
              </w:rPr>
            </w:pPr>
          </w:p>
          <w:p w:rsidR="00D4673E" w:rsidRPr="007A2E77" w:rsidRDefault="00D4673E" w:rsidP="007A2E77">
            <w:pPr>
              <w:spacing w:before="56" w:after="0"/>
              <w:jc w:val="center"/>
              <w:rPr>
                <w:rFonts w:ascii="Times New Roman" w:eastAsia="ヒラギノ明朝 Pro W3" w:hAnsi="Times New Roman" w:cs="Times New Roman"/>
                <w:b/>
                <w:sz w:val="24"/>
                <w:szCs w:val="24"/>
              </w:rPr>
            </w:pPr>
            <w:r w:rsidRPr="007A2E77">
              <w:rPr>
                <w:rFonts w:ascii="Times New Roman" w:eastAsia="ヒラギノ明朝 Pro W3" w:hAnsi="Times New Roman" w:cs="Times New Roman"/>
                <w:b/>
                <w:sz w:val="24"/>
                <w:szCs w:val="24"/>
              </w:rPr>
              <w:t xml:space="preserve">İKİNCİ BÖLÜM </w:t>
            </w:r>
          </w:p>
          <w:p w:rsidR="00D4673E" w:rsidRPr="007A2E77" w:rsidRDefault="00D4673E" w:rsidP="007A2E77">
            <w:pPr>
              <w:spacing w:after="56"/>
              <w:jc w:val="center"/>
              <w:rPr>
                <w:rFonts w:ascii="Times New Roman" w:eastAsia="ヒラギノ明朝 Pro W3" w:hAnsi="Times New Roman" w:cs="Times New Roman"/>
                <w:b/>
                <w:sz w:val="24"/>
                <w:szCs w:val="24"/>
              </w:rPr>
            </w:pPr>
            <w:r w:rsidRPr="007A2E77">
              <w:rPr>
                <w:rFonts w:ascii="Times New Roman" w:eastAsia="ヒラギノ明朝 Pro W3" w:hAnsi="Times New Roman" w:cs="Times New Roman"/>
                <w:b/>
                <w:sz w:val="24"/>
                <w:szCs w:val="24"/>
              </w:rPr>
              <w:t>Mali Hükümler</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b/>
                <w:sz w:val="24"/>
                <w:szCs w:val="24"/>
              </w:rPr>
            </w:pPr>
            <w:r w:rsidRPr="007A2E77">
              <w:rPr>
                <w:rFonts w:ascii="Times New Roman" w:eastAsia="ヒラギノ明朝 Pro W3" w:hAnsi="Times New Roman" w:cs="Times New Roman"/>
                <w:b/>
                <w:sz w:val="24"/>
                <w:szCs w:val="24"/>
              </w:rPr>
              <w:t>Kaynaklar</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sz w:val="24"/>
                <w:szCs w:val="24"/>
              </w:rPr>
            </w:pPr>
            <w:r w:rsidRPr="007A2E77">
              <w:rPr>
                <w:rFonts w:ascii="Times New Roman" w:eastAsia="ヒラギノ明朝 Pro W3" w:hAnsi="Times New Roman" w:cs="Times New Roman"/>
                <w:b/>
                <w:sz w:val="24"/>
                <w:szCs w:val="24"/>
              </w:rPr>
              <w:t>MADDE 7 –</w:t>
            </w:r>
            <w:r w:rsidRPr="007A2E77">
              <w:rPr>
                <w:rFonts w:ascii="Times New Roman" w:eastAsia="ヒラギノ明朝 Pro W3" w:hAnsi="Times New Roman" w:cs="Times New Roman"/>
                <w:sz w:val="24"/>
                <w:szCs w:val="24"/>
              </w:rPr>
              <w:t xml:space="preserve"> (1) Bankanın kaynakları şunlardır:</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sz w:val="24"/>
                <w:szCs w:val="24"/>
              </w:rPr>
            </w:pPr>
            <w:r w:rsidRPr="007A2E77">
              <w:rPr>
                <w:rFonts w:ascii="Times New Roman" w:eastAsia="ヒラギノ明朝 Pro W3" w:hAnsi="Times New Roman" w:cs="Times New Roman"/>
                <w:sz w:val="24"/>
                <w:szCs w:val="24"/>
              </w:rPr>
              <w:t xml:space="preserve">a) </w:t>
            </w:r>
            <w:proofErr w:type="spellStart"/>
            <w:r w:rsidRPr="007A2E77">
              <w:rPr>
                <w:rFonts w:ascii="Times New Roman" w:eastAsia="ヒラギノ明朝 Pro W3" w:hAnsi="Times New Roman" w:cs="Times New Roman"/>
                <w:sz w:val="24"/>
                <w:szCs w:val="24"/>
              </w:rPr>
              <w:t>Özkaynaklar</w:t>
            </w:r>
            <w:proofErr w:type="spellEnd"/>
            <w:r w:rsidRPr="007A2E77">
              <w:rPr>
                <w:rFonts w:ascii="Times New Roman" w:eastAsia="ヒラギノ明朝 Pro W3" w:hAnsi="Times New Roman" w:cs="Times New Roman"/>
                <w:sz w:val="24"/>
                <w:szCs w:val="24"/>
              </w:rPr>
              <w:t>;</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sz w:val="24"/>
                <w:szCs w:val="24"/>
              </w:rPr>
            </w:pPr>
            <w:r w:rsidRPr="007A2E77">
              <w:rPr>
                <w:rFonts w:ascii="Times New Roman" w:eastAsia="ヒラギノ明朝 Pro W3" w:hAnsi="Times New Roman" w:cs="Times New Roman"/>
                <w:sz w:val="24"/>
                <w:szCs w:val="24"/>
              </w:rPr>
              <w:t>1) Sermaye,</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sz w:val="24"/>
                <w:szCs w:val="24"/>
              </w:rPr>
            </w:pPr>
            <w:r w:rsidRPr="007A2E77">
              <w:rPr>
                <w:rFonts w:ascii="Times New Roman" w:eastAsia="ヒラギノ明朝 Pro W3" w:hAnsi="Times New Roman" w:cs="Times New Roman"/>
                <w:sz w:val="24"/>
                <w:szCs w:val="24"/>
              </w:rPr>
              <w:t>2) İhtiyatlar.</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sz w:val="24"/>
                <w:szCs w:val="24"/>
              </w:rPr>
            </w:pPr>
            <w:r w:rsidRPr="007A2E77">
              <w:rPr>
                <w:rFonts w:ascii="Times New Roman" w:eastAsia="ヒラギノ明朝 Pro W3" w:hAnsi="Times New Roman" w:cs="Times New Roman"/>
                <w:sz w:val="24"/>
                <w:szCs w:val="24"/>
              </w:rPr>
              <w:t>b) Yabancı kaynaklar;</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sz w:val="24"/>
                <w:szCs w:val="24"/>
              </w:rPr>
            </w:pPr>
            <w:r w:rsidRPr="007A2E77">
              <w:rPr>
                <w:rFonts w:ascii="Times New Roman" w:eastAsia="ヒラギノ明朝 Pro W3" w:hAnsi="Times New Roman" w:cs="Times New Roman"/>
                <w:sz w:val="24"/>
                <w:szCs w:val="24"/>
              </w:rPr>
              <w:t>1) Fonlardan sağlanacak kaynaklar,</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sz w:val="24"/>
                <w:szCs w:val="24"/>
              </w:rPr>
            </w:pPr>
            <w:r w:rsidRPr="007A2E77">
              <w:rPr>
                <w:rFonts w:ascii="Times New Roman" w:eastAsia="ヒラギノ明朝 Pro W3" w:hAnsi="Times New Roman" w:cs="Times New Roman"/>
                <w:sz w:val="24"/>
                <w:szCs w:val="24"/>
              </w:rPr>
              <w:t>2) Bankaca ulusal ve uluslararası piyasalarda menkul kıymet ihracı karşılığında sağlanacak kaynaklar,</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sz w:val="24"/>
                <w:szCs w:val="24"/>
              </w:rPr>
            </w:pPr>
            <w:r w:rsidRPr="007A2E77">
              <w:rPr>
                <w:rFonts w:ascii="Times New Roman" w:eastAsia="ヒラギノ明朝 Pro W3" w:hAnsi="Times New Roman" w:cs="Times New Roman"/>
                <w:sz w:val="24"/>
                <w:szCs w:val="24"/>
              </w:rPr>
              <w:t>3) Yurtiçi ve yurtdışı kredi ve finansman kurumları ile ulusal ve uluslararası para ve sermaye piyasalarından sağlanacak krediler,</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sz w:val="24"/>
                <w:szCs w:val="24"/>
              </w:rPr>
            </w:pPr>
            <w:r w:rsidRPr="007A2E77">
              <w:rPr>
                <w:rFonts w:ascii="Times New Roman" w:eastAsia="ヒラギノ明朝 Pro W3" w:hAnsi="Times New Roman" w:cs="Times New Roman"/>
                <w:sz w:val="24"/>
                <w:szCs w:val="24"/>
              </w:rPr>
              <w:t xml:space="preserve">4) </w:t>
            </w:r>
            <w:proofErr w:type="gramStart"/>
            <w:r w:rsidRPr="007A2E77">
              <w:rPr>
                <w:rFonts w:ascii="Times New Roman" w:eastAsia="ヒラギノ明朝 Pro W3" w:hAnsi="Times New Roman" w:cs="Times New Roman"/>
                <w:sz w:val="24"/>
                <w:szCs w:val="24"/>
              </w:rPr>
              <w:t>25/3/1987</w:t>
            </w:r>
            <w:proofErr w:type="gramEnd"/>
            <w:r w:rsidRPr="007A2E77">
              <w:rPr>
                <w:rFonts w:ascii="Times New Roman" w:eastAsia="ヒラギノ明朝 Pro W3" w:hAnsi="Times New Roman" w:cs="Times New Roman"/>
                <w:sz w:val="24"/>
                <w:szCs w:val="24"/>
              </w:rPr>
              <w:t xml:space="preserve"> tarihli ve 3332 sayılı Kanunun 3 üncü maddesine veya diğer mevzuata göre Bankaya sağlanacak kaynaklar,</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sz w:val="24"/>
                <w:szCs w:val="24"/>
              </w:rPr>
            </w:pPr>
            <w:r w:rsidRPr="007A2E77">
              <w:rPr>
                <w:rFonts w:ascii="Times New Roman" w:eastAsia="ヒラギノ明朝 Pro W3" w:hAnsi="Times New Roman" w:cs="Times New Roman"/>
                <w:sz w:val="24"/>
                <w:szCs w:val="24"/>
              </w:rPr>
              <w:t>5) Bankanın amaçlarını gerçekleştirmek üzere yaptığı faaliyetleri dolayısıyla bünyesinde oluşturacağı fon,</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sz w:val="24"/>
                <w:szCs w:val="24"/>
              </w:rPr>
            </w:pPr>
            <w:r w:rsidRPr="007A2E77">
              <w:rPr>
                <w:rFonts w:ascii="Times New Roman" w:eastAsia="ヒラギノ明朝 Pro W3" w:hAnsi="Times New Roman" w:cs="Times New Roman"/>
                <w:sz w:val="24"/>
                <w:szCs w:val="24"/>
              </w:rPr>
              <w:t>6) Yurtiçi ve yurtdışından sağlanacak diğer kaynaklar.</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b/>
                <w:sz w:val="24"/>
                <w:szCs w:val="24"/>
              </w:rPr>
            </w:pPr>
            <w:r w:rsidRPr="007A2E77">
              <w:rPr>
                <w:rFonts w:ascii="Times New Roman" w:eastAsia="ヒラギノ明朝 Pro W3" w:hAnsi="Times New Roman" w:cs="Times New Roman"/>
                <w:b/>
                <w:sz w:val="24"/>
                <w:szCs w:val="24"/>
              </w:rPr>
              <w:t>Sermaye yapısı</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sz w:val="24"/>
                <w:szCs w:val="24"/>
              </w:rPr>
            </w:pPr>
            <w:r w:rsidRPr="007A2E77">
              <w:rPr>
                <w:rFonts w:ascii="Times New Roman" w:eastAsia="ヒラギノ明朝 Pro W3" w:hAnsi="Times New Roman" w:cs="Times New Roman"/>
                <w:b/>
                <w:sz w:val="24"/>
                <w:szCs w:val="24"/>
              </w:rPr>
              <w:t>MADDE 8 –</w:t>
            </w:r>
            <w:r w:rsidRPr="007A2E77">
              <w:rPr>
                <w:rFonts w:ascii="Times New Roman" w:eastAsia="ヒラギノ明朝 Pro W3" w:hAnsi="Times New Roman" w:cs="Times New Roman"/>
                <w:sz w:val="24"/>
                <w:szCs w:val="24"/>
              </w:rPr>
              <w:t xml:space="preserve"> (1) Bankanın sermaye miktarı esas sözleşmesinde belirtilir. Bankanın sermayesini temsil eden beher payın </w:t>
            </w:r>
            <w:proofErr w:type="gramStart"/>
            <w:r w:rsidRPr="007A2E77">
              <w:rPr>
                <w:rFonts w:ascii="Times New Roman" w:eastAsia="ヒラギノ明朝 Pro W3" w:hAnsi="Times New Roman" w:cs="Times New Roman"/>
                <w:sz w:val="24"/>
                <w:szCs w:val="24"/>
              </w:rPr>
              <w:t>nominal</w:t>
            </w:r>
            <w:proofErr w:type="gramEnd"/>
            <w:r w:rsidRPr="007A2E77">
              <w:rPr>
                <w:rFonts w:ascii="Times New Roman" w:eastAsia="ヒラギノ明朝 Pro W3" w:hAnsi="Times New Roman" w:cs="Times New Roman"/>
                <w:sz w:val="24"/>
                <w:szCs w:val="24"/>
              </w:rPr>
              <w:t xml:space="preserve"> değeri ve pay sayısı Banka esas sözleşmesinde gösterilir. Banka sermayesinin tamamı Hazineye aittir. Bankanın sermayesi, ilgili mevzuat hükümleri çerçevesinde Genel Kurul kararıyla artırılabilir.</w:t>
            </w:r>
          </w:p>
          <w:p w:rsidR="007A2E77" w:rsidRDefault="007A2E77" w:rsidP="007A2E77">
            <w:pPr>
              <w:spacing w:before="56" w:after="0"/>
              <w:jc w:val="center"/>
              <w:rPr>
                <w:rFonts w:ascii="Times New Roman" w:eastAsia="ヒラギノ明朝 Pro W3" w:hAnsi="Times New Roman" w:cs="Times New Roman"/>
                <w:b/>
                <w:sz w:val="24"/>
                <w:szCs w:val="24"/>
              </w:rPr>
            </w:pPr>
          </w:p>
          <w:p w:rsidR="00D4673E" w:rsidRPr="007A2E77" w:rsidRDefault="00D4673E" w:rsidP="007A2E77">
            <w:pPr>
              <w:spacing w:before="56" w:after="0"/>
              <w:jc w:val="center"/>
              <w:rPr>
                <w:rFonts w:ascii="Times New Roman" w:eastAsia="ヒラギノ明朝 Pro W3" w:hAnsi="Times New Roman" w:cs="Times New Roman"/>
                <w:b/>
                <w:sz w:val="24"/>
                <w:szCs w:val="24"/>
              </w:rPr>
            </w:pPr>
            <w:r w:rsidRPr="007A2E77">
              <w:rPr>
                <w:rFonts w:ascii="Times New Roman" w:eastAsia="ヒラギノ明朝 Pro W3" w:hAnsi="Times New Roman" w:cs="Times New Roman"/>
                <w:b/>
                <w:sz w:val="24"/>
                <w:szCs w:val="24"/>
              </w:rPr>
              <w:lastRenderedPageBreak/>
              <w:t xml:space="preserve">ÜÇÜNCÜ BÖLÜM </w:t>
            </w:r>
          </w:p>
          <w:p w:rsidR="00D4673E" w:rsidRPr="007A2E77" w:rsidRDefault="00D4673E" w:rsidP="007A2E77">
            <w:pPr>
              <w:spacing w:after="56"/>
              <w:jc w:val="center"/>
              <w:rPr>
                <w:rFonts w:ascii="Times New Roman" w:eastAsia="ヒラギノ明朝 Pro W3" w:hAnsi="Times New Roman" w:cs="Times New Roman"/>
                <w:b/>
                <w:sz w:val="24"/>
                <w:szCs w:val="24"/>
              </w:rPr>
            </w:pPr>
            <w:r w:rsidRPr="007A2E77">
              <w:rPr>
                <w:rFonts w:ascii="Times New Roman" w:eastAsia="ヒラギノ明朝 Pro W3" w:hAnsi="Times New Roman" w:cs="Times New Roman"/>
                <w:b/>
                <w:sz w:val="24"/>
                <w:szCs w:val="24"/>
              </w:rPr>
              <w:t>Organlar, Organların Teşkili, Görev ve Yetkileri</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b/>
                <w:sz w:val="24"/>
                <w:szCs w:val="24"/>
              </w:rPr>
            </w:pPr>
            <w:r w:rsidRPr="007A2E77">
              <w:rPr>
                <w:rFonts w:ascii="Times New Roman" w:eastAsia="ヒラギノ明朝 Pro W3" w:hAnsi="Times New Roman" w:cs="Times New Roman"/>
                <w:b/>
                <w:sz w:val="24"/>
                <w:szCs w:val="24"/>
              </w:rPr>
              <w:t>Bankanın organları</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sz w:val="24"/>
                <w:szCs w:val="24"/>
              </w:rPr>
            </w:pPr>
            <w:r w:rsidRPr="007A2E77">
              <w:rPr>
                <w:rFonts w:ascii="Times New Roman" w:eastAsia="ヒラギノ明朝 Pro W3" w:hAnsi="Times New Roman" w:cs="Times New Roman"/>
                <w:b/>
                <w:sz w:val="24"/>
                <w:szCs w:val="24"/>
              </w:rPr>
              <w:t>MADDE 9 –</w:t>
            </w:r>
            <w:r w:rsidRPr="007A2E77">
              <w:rPr>
                <w:rFonts w:ascii="Times New Roman" w:eastAsia="ヒラギノ明朝 Pro W3" w:hAnsi="Times New Roman" w:cs="Times New Roman"/>
                <w:sz w:val="24"/>
                <w:szCs w:val="24"/>
              </w:rPr>
              <w:t xml:space="preserve"> (1) Bankanın organları Genel Kurul, Yönetim Kurulu, Kredi Komitesi, Denetim Komitesi ve Genel Müdürlükten oluşur.</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b/>
                <w:sz w:val="24"/>
                <w:szCs w:val="24"/>
              </w:rPr>
            </w:pPr>
            <w:r w:rsidRPr="007A2E77">
              <w:rPr>
                <w:rFonts w:ascii="Times New Roman" w:eastAsia="ヒラギノ明朝 Pro W3" w:hAnsi="Times New Roman" w:cs="Times New Roman"/>
                <w:b/>
                <w:sz w:val="24"/>
                <w:szCs w:val="24"/>
              </w:rPr>
              <w:t>Genel Kurulun teşkili</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sz w:val="24"/>
                <w:szCs w:val="24"/>
              </w:rPr>
            </w:pPr>
            <w:r w:rsidRPr="007A2E77">
              <w:rPr>
                <w:rFonts w:ascii="Times New Roman" w:eastAsia="ヒラギノ明朝 Pro W3" w:hAnsi="Times New Roman" w:cs="Times New Roman"/>
                <w:b/>
                <w:sz w:val="24"/>
                <w:szCs w:val="24"/>
              </w:rPr>
              <w:t>MADDE 10 –</w:t>
            </w:r>
            <w:r w:rsidRPr="007A2E77">
              <w:rPr>
                <w:rFonts w:ascii="Times New Roman" w:eastAsia="ヒラギノ明朝 Pro W3" w:hAnsi="Times New Roman" w:cs="Times New Roman"/>
                <w:sz w:val="24"/>
                <w:szCs w:val="24"/>
              </w:rPr>
              <w:t xml:space="preserve"> (1) Genel Kurul, 6102 sayılı Türk Ticaret Kanunu hükümlerine göre oluşur.</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b/>
                <w:sz w:val="24"/>
                <w:szCs w:val="24"/>
              </w:rPr>
            </w:pPr>
            <w:r w:rsidRPr="007A2E77">
              <w:rPr>
                <w:rFonts w:ascii="Times New Roman" w:eastAsia="ヒラギノ明朝 Pro W3" w:hAnsi="Times New Roman" w:cs="Times New Roman"/>
                <w:b/>
                <w:sz w:val="24"/>
                <w:szCs w:val="24"/>
              </w:rPr>
              <w:t>Genel Kurulun görev ve yetkileri</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sz w:val="24"/>
                <w:szCs w:val="24"/>
              </w:rPr>
            </w:pPr>
            <w:r w:rsidRPr="007A2E77">
              <w:rPr>
                <w:rFonts w:ascii="Times New Roman" w:eastAsia="ヒラギノ明朝 Pro W3" w:hAnsi="Times New Roman" w:cs="Times New Roman"/>
                <w:b/>
                <w:sz w:val="24"/>
                <w:szCs w:val="24"/>
              </w:rPr>
              <w:t>MADDE 11 –</w:t>
            </w:r>
            <w:r w:rsidRPr="007A2E77">
              <w:rPr>
                <w:rFonts w:ascii="Times New Roman" w:eastAsia="ヒラギノ明朝 Pro W3" w:hAnsi="Times New Roman" w:cs="Times New Roman"/>
                <w:sz w:val="24"/>
                <w:szCs w:val="24"/>
              </w:rPr>
              <w:t xml:space="preserve"> (1) Genel Kurul, Türk Ticaret Kanununa göre tespit edilmiş devredilemez görev ve yetkilerinin </w:t>
            </w:r>
            <w:proofErr w:type="spellStart"/>
            <w:r w:rsidRPr="007A2E77">
              <w:rPr>
                <w:rFonts w:ascii="Times New Roman" w:eastAsia="ヒラギノ明朝 Pro W3" w:hAnsi="Times New Roman" w:cs="Times New Roman"/>
                <w:sz w:val="24"/>
                <w:szCs w:val="24"/>
              </w:rPr>
              <w:t>yanısıra</w:t>
            </w:r>
            <w:proofErr w:type="spellEnd"/>
            <w:r w:rsidRPr="007A2E77">
              <w:rPr>
                <w:rFonts w:ascii="Times New Roman" w:eastAsia="ヒラギノ明朝 Pro W3" w:hAnsi="Times New Roman" w:cs="Times New Roman"/>
                <w:sz w:val="24"/>
                <w:szCs w:val="24"/>
              </w:rPr>
              <w:t>, esas sözleşme ve ilgili mevzuattaki diğer görevleri yerine getirir ve yetkileri kullanır.</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b/>
                <w:sz w:val="24"/>
                <w:szCs w:val="24"/>
              </w:rPr>
            </w:pPr>
            <w:r w:rsidRPr="007A2E77">
              <w:rPr>
                <w:rFonts w:ascii="Times New Roman" w:eastAsia="ヒラギノ明朝 Pro W3" w:hAnsi="Times New Roman" w:cs="Times New Roman"/>
                <w:b/>
                <w:sz w:val="24"/>
                <w:szCs w:val="24"/>
              </w:rPr>
              <w:t>Yönetim Kurulunun teşkili</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sz w:val="24"/>
                <w:szCs w:val="24"/>
              </w:rPr>
            </w:pPr>
            <w:r w:rsidRPr="007A2E77">
              <w:rPr>
                <w:rFonts w:ascii="Times New Roman" w:eastAsia="ヒラギノ明朝 Pro W3" w:hAnsi="Times New Roman" w:cs="Times New Roman"/>
                <w:b/>
                <w:sz w:val="24"/>
                <w:szCs w:val="24"/>
              </w:rPr>
              <w:t>MADDE 12 –</w:t>
            </w:r>
            <w:r w:rsidRPr="007A2E77">
              <w:rPr>
                <w:rFonts w:ascii="Times New Roman" w:eastAsia="ヒラギノ明朝 Pro W3" w:hAnsi="Times New Roman" w:cs="Times New Roman"/>
                <w:sz w:val="24"/>
                <w:szCs w:val="24"/>
              </w:rPr>
              <w:t xml:space="preserve"> (1) Yönetim Kurulu yedi üyeden oluşur.</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sz w:val="24"/>
                <w:szCs w:val="24"/>
              </w:rPr>
            </w:pPr>
            <w:r w:rsidRPr="007A2E77">
              <w:rPr>
                <w:rFonts w:ascii="Times New Roman" w:eastAsia="ヒラギノ明朝 Pro W3" w:hAnsi="Times New Roman" w:cs="Times New Roman"/>
                <w:sz w:val="24"/>
                <w:szCs w:val="24"/>
              </w:rPr>
              <w:t>(2) Yönetim Kurulunun Banka Genel Müdürü dışında kalan altı üyesi Genel Kurul tarafından seçilir. Yönetim Kurulu, seçilmiş üyeleri arasından bir Başkan ve bir Başkan Vekili seçer.</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sz w:val="24"/>
                <w:szCs w:val="24"/>
              </w:rPr>
            </w:pPr>
            <w:r w:rsidRPr="007A2E77">
              <w:rPr>
                <w:rFonts w:ascii="Times New Roman" w:eastAsia="ヒラギノ明朝 Pro W3" w:hAnsi="Times New Roman" w:cs="Times New Roman"/>
                <w:sz w:val="24"/>
                <w:szCs w:val="24"/>
              </w:rPr>
              <w:t>(3) Yönetim Kurulu üyelerinin görev süresi üç yıldır. Görev süresi biten üyeler yeniden atanabilir veya seçilebilir.</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b/>
                <w:sz w:val="24"/>
                <w:szCs w:val="24"/>
              </w:rPr>
            </w:pPr>
            <w:r w:rsidRPr="007A2E77">
              <w:rPr>
                <w:rFonts w:ascii="Times New Roman" w:eastAsia="ヒラギノ明朝 Pro W3" w:hAnsi="Times New Roman" w:cs="Times New Roman"/>
                <w:b/>
                <w:sz w:val="24"/>
                <w:szCs w:val="24"/>
              </w:rPr>
              <w:t>Yönetim Kurulu üyeliğine atanabilme veya seçilebilme şartları</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sz w:val="24"/>
                <w:szCs w:val="24"/>
              </w:rPr>
            </w:pPr>
            <w:r w:rsidRPr="007A2E77">
              <w:rPr>
                <w:rFonts w:ascii="Times New Roman" w:eastAsia="ヒラギノ明朝 Pro W3" w:hAnsi="Times New Roman" w:cs="Times New Roman"/>
                <w:b/>
                <w:sz w:val="24"/>
                <w:szCs w:val="24"/>
              </w:rPr>
              <w:t>MADDE 13 –</w:t>
            </w:r>
            <w:r w:rsidRPr="007A2E77">
              <w:rPr>
                <w:rFonts w:ascii="Times New Roman" w:eastAsia="ヒラギノ明朝 Pro W3" w:hAnsi="Times New Roman" w:cs="Times New Roman"/>
                <w:sz w:val="24"/>
                <w:szCs w:val="24"/>
              </w:rPr>
              <w:t xml:space="preserve"> (1) Yönetim Kurulu üyeliğine atanabilmek veya seçilebilmek için Bankacılık Kanununda Yönetim Kurulu üyeliği için belirtilen şartlar aranır.</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b/>
                <w:sz w:val="24"/>
                <w:szCs w:val="24"/>
              </w:rPr>
            </w:pPr>
            <w:r w:rsidRPr="007A2E77">
              <w:rPr>
                <w:rFonts w:ascii="Times New Roman" w:eastAsia="ヒラギノ明朝 Pro W3" w:hAnsi="Times New Roman" w:cs="Times New Roman"/>
                <w:b/>
                <w:sz w:val="24"/>
                <w:szCs w:val="24"/>
              </w:rPr>
              <w:t>Yönetim Kurulunun görev ve yetkileri</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sz w:val="24"/>
                <w:szCs w:val="24"/>
              </w:rPr>
            </w:pPr>
            <w:r w:rsidRPr="007A2E77">
              <w:rPr>
                <w:rFonts w:ascii="Times New Roman" w:eastAsia="ヒラギノ明朝 Pro W3" w:hAnsi="Times New Roman" w:cs="Times New Roman"/>
                <w:b/>
                <w:sz w:val="24"/>
                <w:szCs w:val="24"/>
              </w:rPr>
              <w:t>MADDE 14 –</w:t>
            </w:r>
            <w:r w:rsidRPr="007A2E77">
              <w:rPr>
                <w:rFonts w:ascii="Times New Roman" w:eastAsia="ヒラギノ明朝 Pro W3" w:hAnsi="Times New Roman" w:cs="Times New Roman"/>
                <w:sz w:val="24"/>
                <w:szCs w:val="24"/>
              </w:rPr>
              <w:t xml:space="preserve"> (1) Yönetim Kurulu, Bankanın amaç ve faaliyet konularının gerçekleşmesini sağlamak üzere, gereken her türlü kararı alır. Yönetim Kurulu, Türk Ticaret Kanununa göre tespit edilmiş devredilemez görev ve yetkilerinin </w:t>
            </w:r>
            <w:proofErr w:type="spellStart"/>
            <w:r w:rsidRPr="007A2E77">
              <w:rPr>
                <w:rFonts w:ascii="Times New Roman" w:eastAsia="ヒラギノ明朝 Pro W3" w:hAnsi="Times New Roman" w:cs="Times New Roman"/>
                <w:sz w:val="24"/>
                <w:szCs w:val="24"/>
              </w:rPr>
              <w:t>yanısıra</w:t>
            </w:r>
            <w:proofErr w:type="spellEnd"/>
            <w:r w:rsidRPr="007A2E77">
              <w:rPr>
                <w:rFonts w:ascii="Times New Roman" w:eastAsia="ヒラギノ明朝 Pro W3" w:hAnsi="Times New Roman" w:cs="Times New Roman"/>
                <w:sz w:val="24"/>
                <w:szCs w:val="24"/>
              </w:rPr>
              <w:t>, esas sözleşme ve ilgili mevzuattaki diğer görevleri yerine getirir ve yetkileri kullanır.</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sz w:val="24"/>
                <w:szCs w:val="24"/>
              </w:rPr>
            </w:pPr>
            <w:r w:rsidRPr="007A2E77">
              <w:rPr>
                <w:rFonts w:ascii="Times New Roman" w:eastAsia="ヒラギノ明朝 Pro W3" w:hAnsi="Times New Roman" w:cs="Times New Roman"/>
                <w:sz w:val="24"/>
                <w:szCs w:val="24"/>
              </w:rPr>
              <w:t xml:space="preserve">(2) Yönetim Kurulu bu görevleri yerine getirirken ülke ekonomisi ve Bankanın faaliyet konularına ilişkin hususlarda alınan kararları, ilgili mevzuatı ve Yüksek Danışma ve Kredileri Yönlendirme Kurulu karar ve önerilerini </w:t>
            </w:r>
            <w:proofErr w:type="spellStart"/>
            <w:r w:rsidRPr="007A2E77">
              <w:rPr>
                <w:rFonts w:ascii="Times New Roman" w:eastAsia="ヒラギノ明朝 Pro W3" w:hAnsi="Times New Roman" w:cs="Times New Roman"/>
                <w:sz w:val="24"/>
                <w:szCs w:val="24"/>
              </w:rPr>
              <w:t>gözönünde</w:t>
            </w:r>
            <w:proofErr w:type="spellEnd"/>
            <w:r w:rsidRPr="007A2E77">
              <w:rPr>
                <w:rFonts w:ascii="Times New Roman" w:eastAsia="ヒラギノ明朝 Pro W3" w:hAnsi="Times New Roman" w:cs="Times New Roman"/>
                <w:sz w:val="24"/>
                <w:szCs w:val="24"/>
              </w:rPr>
              <w:t xml:space="preserve"> bulundurur.</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sz w:val="24"/>
                <w:szCs w:val="24"/>
              </w:rPr>
            </w:pPr>
            <w:r w:rsidRPr="007A2E77">
              <w:rPr>
                <w:rFonts w:ascii="Times New Roman" w:eastAsia="ヒラギノ明朝 Pro W3" w:hAnsi="Times New Roman" w:cs="Times New Roman"/>
                <w:sz w:val="24"/>
                <w:szCs w:val="24"/>
              </w:rPr>
              <w:t>(3) Yönetim Kurulu gerekli gördüğü takdirde devredilebilir yetkilerinin bir bölümünü, sınırlarını belirtmek kaydıyla Genel Müdüre devredebilir.</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sz w:val="24"/>
                <w:szCs w:val="24"/>
              </w:rPr>
            </w:pPr>
            <w:r w:rsidRPr="007A2E77">
              <w:rPr>
                <w:rFonts w:ascii="Times New Roman" w:eastAsia="ヒラギノ明朝 Pro W3" w:hAnsi="Times New Roman" w:cs="Times New Roman"/>
                <w:sz w:val="24"/>
                <w:szCs w:val="24"/>
              </w:rPr>
              <w:t>(4) Yetki devri Yönetim Kurulunun sorumluluğunu ortadan kaldırmaz.</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b/>
                <w:sz w:val="24"/>
                <w:szCs w:val="24"/>
              </w:rPr>
            </w:pPr>
            <w:r w:rsidRPr="007A2E77">
              <w:rPr>
                <w:rFonts w:ascii="Times New Roman" w:eastAsia="ヒラギノ明朝 Pro W3" w:hAnsi="Times New Roman" w:cs="Times New Roman"/>
                <w:b/>
                <w:sz w:val="24"/>
                <w:szCs w:val="24"/>
              </w:rPr>
              <w:t>Bankanın idare ve temsili</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sz w:val="24"/>
                <w:szCs w:val="24"/>
              </w:rPr>
            </w:pPr>
            <w:r w:rsidRPr="007A2E77">
              <w:rPr>
                <w:rFonts w:ascii="Times New Roman" w:eastAsia="ヒラギノ明朝 Pro W3" w:hAnsi="Times New Roman" w:cs="Times New Roman"/>
                <w:b/>
                <w:sz w:val="24"/>
                <w:szCs w:val="24"/>
              </w:rPr>
              <w:t>MADDE 15  –</w:t>
            </w:r>
            <w:r w:rsidRPr="007A2E77">
              <w:rPr>
                <w:rFonts w:ascii="Times New Roman" w:eastAsia="ヒラギノ明朝 Pro W3" w:hAnsi="Times New Roman" w:cs="Times New Roman"/>
                <w:sz w:val="24"/>
                <w:szCs w:val="24"/>
              </w:rPr>
              <w:t xml:space="preserve"> (1) Banka, Yönetim Kurulu tarafından idare ve temsil edilir.</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b/>
                <w:sz w:val="24"/>
                <w:szCs w:val="24"/>
              </w:rPr>
            </w:pPr>
            <w:r w:rsidRPr="007A2E77">
              <w:rPr>
                <w:rFonts w:ascii="Times New Roman" w:eastAsia="ヒラギノ明朝 Pro W3" w:hAnsi="Times New Roman" w:cs="Times New Roman"/>
                <w:b/>
                <w:sz w:val="24"/>
                <w:szCs w:val="24"/>
              </w:rPr>
              <w:t>Kredi Komitesi</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sz w:val="24"/>
                <w:szCs w:val="24"/>
              </w:rPr>
            </w:pPr>
            <w:r w:rsidRPr="007A2E77">
              <w:rPr>
                <w:rFonts w:ascii="Times New Roman" w:eastAsia="ヒラギノ明朝 Pro W3" w:hAnsi="Times New Roman" w:cs="Times New Roman"/>
                <w:b/>
                <w:sz w:val="24"/>
                <w:szCs w:val="24"/>
              </w:rPr>
              <w:t>MADDE 16 –</w:t>
            </w:r>
            <w:r w:rsidRPr="007A2E77">
              <w:rPr>
                <w:rFonts w:ascii="Times New Roman" w:eastAsia="ヒラギノ明朝 Pro W3" w:hAnsi="Times New Roman" w:cs="Times New Roman"/>
                <w:sz w:val="24"/>
                <w:szCs w:val="24"/>
              </w:rPr>
              <w:t xml:space="preserve"> (1) Yönetim Kurulu tarafından, Bankacılık Kanunu uyarınca belirlenen usul ve esaslar çerçevesinde, süre hariç Genel Müdürde aranan şartları taşıyan Yönetim Kurulu üyeleri arasından seçilecek iki üye ile Genel Müdür veya vekilinden müteşekkil üç kişilik Kredi Komitesi oluşturulur.</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sz w:val="24"/>
                <w:szCs w:val="24"/>
              </w:rPr>
            </w:pPr>
            <w:r w:rsidRPr="007A2E77">
              <w:rPr>
                <w:rFonts w:ascii="Times New Roman" w:eastAsia="ヒラギノ明朝 Pro W3" w:hAnsi="Times New Roman" w:cs="Times New Roman"/>
                <w:sz w:val="24"/>
                <w:szCs w:val="24"/>
              </w:rPr>
              <w:t>(2) Ayrıca, Kredi Komitesinin herhangi bir toplantısına katılamayan asil üyenin yerine görev yapmak üzere, süre hariç Genel Müdürde aranan şartları taşıyan Yönetim Kurulu üyeleri arasından iki yedek üye seçilir.</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sz w:val="24"/>
                <w:szCs w:val="24"/>
              </w:rPr>
            </w:pPr>
            <w:r w:rsidRPr="007A2E77">
              <w:rPr>
                <w:rFonts w:ascii="Times New Roman" w:eastAsia="ヒラギノ明朝 Pro W3" w:hAnsi="Times New Roman" w:cs="Times New Roman"/>
                <w:sz w:val="24"/>
                <w:szCs w:val="24"/>
              </w:rPr>
              <w:lastRenderedPageBreak/>
              <w:t>(3) Kredi Komitesi, Yönetim Kurulunun ilgili mevzuatta belirlenen usul ve esaslar çerçevesinde devrettiği kredi açma görevini yerine getirir. Kredi Komitesinin oybirliği ile verdiği kararlar doğrudan doğruya, oyçokluğu ile verdiği kararlar Yönetim Kurulu tarafından onaylandıktan sonra uygulanır.</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sz w:val="24"/>
                <w:szCs w:val="24"/>
              </w:rPr>
            </w:pPr>
            <w:r w:rsidRPr="007A2E77">
              <w:rPr>
                <w:rFonts w:ascii="Times New Roman" w:eastAsia="ヒラギノ明朝 Pro W3" w:hAnsi="Times New Roman" w:cs="Times New Roman"/>
                <w:sz w:val="24"/>
                <w:szCs w:val="24"/>
              </w:rPr>
              <w:t>(4) Yönetim Kurulu, Kredi Komitesinin kararlarını ve faaliyetlerini denetlemekle yükümlüdür.</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sz w:val="24"/>
                <w:szCs w:val="24"/>
              </w:rPr>
            </w:pPr>
            <w:r w:rsidRPr="007A2E77">
              <w:rPr>
                <w:rFonts w:ascii="Times New Roman" w:eastAsia="ヒラギノ明朝 Pro W3" w:hAnsi="Times New Roman" w:cs="Times New Roman"/>
                <w:sz w:val="24"/>
                <w:szCs w:val="24"/>
              </w:rPr>
              <w:t>(5) Yönetim Kurulu Başkanı, Başkan Vekili ve üyelerinden her biri, Kredi Komitesinin faaliyetleri hakkında bilgi isteme ve gerekli gördüğü her türlü denetimi yapma yetkisini haizdir.</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b/>
                <w:sz w:val="24"/>
                <w:szCs w:val="24"/>
              </w:rPr>
            </w:pPr>
            <w:r w:rsidRPr="007A2E77">
              <w:rPr>
                <w:rFonts w:ascii="Times New Roman" w:eastAsia="ヒラギノ明朝 Pro W3" w:hAnsi="Times New Roman" w:cs="Times New Roman"/>
                <w:b/>
                <w:sz w:val="24"/>
                <w:szCs w:val="24"/>
              </w:rPr>
              <w:t>Denetim Komitesi</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sz w:val="24"/>
                <w:szCs w:val="24"/>
              </w:rPr>
            </w:pPr>
            <w:r w:rsidRPr="007A2E77">
              <w:rPr>
                <w:rFonts w:ascii="Times New Roman" w:eastAsia="ヒラギノ明朝 Pro W3" w:hAnsi="Times New Roman" w:cs="Times New Roman"/>
                <w:b/>
                <w:sz w:val="24"/>
                <w:szCs w:val="24"/>
              </w:rPr>
              <w:t>MADDE 17 –</w:t>
            </w:r>
            <w:r w:rsidRPr="007A2E77">
              <w:rPr>
                <w:rFonts w:ascii="Times New Roman" w:eastAsia="ヒラギノ明朝 Pro W3" w:hAnsi="Times New Roman" w:cs="Times New Roman"/>
                <w:sz w:val="24"/>
                <w:szCs w:val="24"/>
              </w:rPr>
              <w:t xml:space="preserve"> (1) Denetim Komitesi, Yönetim Kurulunun denetim ve gözetim faaliyetlerinin yerine getirilmesine yardımcı olmak üzere Yönetim Kurulunun </w:t>
            </w:r>
            <w:proofErr w:type="spellStart"/>
            <w:r w:rsidRPr="007A2E77">
              <w:rPr>
                <w:rFonts w:ascii="Times New Roman" w:eastAsia="ヒラギノ明朝 Pro W3" w:hAnsi="Times New Roman" w:cs="Times New Roman"/>
                <w:sz w:val="24"/>
                <w:szCs w:val="24"/>
              </w:rPr>
              <w:t>icrai</w:t>
            </w:r>
            <w:proofErr w:type="spellEnd"/>
            <w:r w:rsidRPr="007A2E77">
              <w:rPr>
                <w:rFonts w:ascii="Times New Roman" w:eastAsia="ヒラギノ明朝 Pro W3" w:hAnsi="Times New Roman" w:cs="Times New Roman"/>
                <w:sz w:val="24"/>
                <w:szCs w:val="24"/>
              </w:rPr>
              <w:t xml:space="preserve"> görevi bulunmayan en az iki üyesinden oluşur ve Bankacılık Kanununun 24 üncü maddesine göre faaliyet gösterir.</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b/>
                <w:sz w:val="24"/>
                <w:szCs w:val="24"/>
              </w:rPr>
            </w:pPr>
            <w:r w:rsidRPr="007A2E77">
              <w:rPr>
                <w:rFonts w:ascii="Times New Roman" w:eastAsia="ヒラギノ明朝 Pro W3" w:hAnsi="Times New Roman" w:cs="Times New Roman"/>
                <w:b/>
                <w:sz w:val="24"/>
                <w:szCs w:val="24"/>
              </w:rPr>
              <w:t>Genel Müdürün atanması</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sz w:val="24"/>
                <w:szCs w:val="24"/>
              </w:rPr>
            </w:pPr>
            <w:r w:rsidRPr="007A2E77">
              <w:rPr>
                <w:rFonts w:ascii="Times New Roman" w:eastAsia="ヒラギノ明朝 Pro W3" w:hAnsi="Times New Roman" w:cs="Times New Roman"/>
                <w:b/>
                <w:sz w:val="24"/>
                <w:szCs w:val="24"/>
              </w:rPr>
              <w:t>MADDE 18 –</w:t>
            </w:r>
            <w:r w:rsidRPr="007A2E77">
              <w:rPr>
                <w:rFonts w:ascii="Times New Roman" w:eastAsia="ヒラギノ明朝 Pro W3" w:hAnsi="Times New Roman" w:cs="Times New Roman"/>
                <w:sz w:val="24"/>
                <w:szCs w:val="24"/>
              </w:rPr>
              <w:t xml:space="preserve"> (1) Genel Müdür, Bankanın ilgili olduğu Bakanın teklifi üzerine, müşterek kararname ile üç yıl süre için atanır.</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sz w:val="24"/>
                <w:szCs w:val="24"/>
              </w:rPr>
            </w:pPr>
            <w:r w:rsidRPr="007A2E77">
              <w:rPr>
                <w:rFonts w:ascii="Times New Roman" w:eastAsia="ヒラギノ明朝 Pro W3" w:hAnsi="Times New Roman" w:cs="Times New Roman"/>
                <w:sz w:val="24"/>
                <w:szCs w:val="24"/>
              </w:rPr>
              <w:t>(2) Genel Müdür olarak atanabilmek için Bankacılık Kanununda belirtilen şartlar aranır.</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sz w:val="24"/>
                <w:szCs w:val="24"/>
              </w:rPr>
            </w:pPr>
            <w:r w:rsidRPr="007A2E77">
              <w:rPr>
                <w:rFonts w:ascii="Times New Roman" w:eastAsia="ヒラギノ明朝 Pro W3" w:hAnsi="Times New Roman" w:cs="Times New Roman"/>
                <w:sz w:val="24"/>
                <w:szCs w:val="24"/>
              </w:rPr>
              <w:t>(3) Genel Müdürlüğün herhangi bir şekilde boşalması halinde, yeni atama yapılıncaya kadar Bankanın ilgili olduğu Bakan tarafından bir vekil atanır.</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b/>
                <w:sz w:val="24"/>
                <w:szCs w:val="24"/>
              </w:rPr>
            </w:pPr>
            <w:r w:rsidRPr="007A2E77">
              <w:rPr>
                <w:rFonts w:ascii="Times New Roman" w:eastAsia="ヒラギノ明朝 Pro W3" w:hAnsi="Times New Roman" w:cs="Times New Roman"/>
                <w:b/>
                <w:sz w:val="24"/>
                <w:szCs w:val="24"/>
              </w:rPr>
              <w:t>Genel Müdürün görev ve yetkileri</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sz w:val="24"/>
                <w:szCs w:val="24"/>
              </w:rPr>
            </w:pPr>
            <w:r w:rsidRPr="007A2E77">
              <w:rPr>
                <w:rFonts w:ascii="Times New Roman" w:eastAsia="ヒラギノ明朝 Pro W3" w:hAnsi="Times New Roman" w:cs="Times New Roman"/>
                <w:b/>
                <w:sz w:val="24"/>
                <w:szCs w:val="24"/>
              </w:rPr>
              <w:t>MADDE 19 –</w:t>
            </w:r>
            <w:r w:rsidRPr="007A2E77">
              <w:rPr>
                <w:rFonts w:ascii="Times New Roman" w:eastAsia="ヒラギノ明朝 Pro W3" w:hAnsi="Times New Roman" w:cs="Times New Roman"/>
                <w:sz w:val="24"/>
                <w:szCs w:val="24"/>
              </w:rPr>
              <w:t xml:space="preserve"> (1) Genel Müdür, Türk Ticaret Kanunu ve bankalar hakkındaki mevzuat ile esas sözleşme hükümleri ve Yönetim Kurulunun tayin ve tespit edeceği prensipler </w:t>
            </w:r>
            <w:proofErr w:type="gramStart"/>
            <w:r w:rsidRPr="007A2E77">
              <w:rPr>
                <w:rFonts w:ascii="Times New Roman" w:eastAsia="ヒラギノ明朝 Pro W3" w:hAnsi="Times New Roman" w:cs="Times New Roman"/>
                <w:sz w:val="24"/>
                <w:szCs w:val="24"/>
              </w:rPr>
              <w:t>dahilinde</w:t>
            </w:r>
            <w:proofErr w:type="gramEnd"/>
            <w:r w:rsidRPr="007A2E77">
              <w:rPr>
                <w:rFonts w:ascii="Times New Roman" w:eastAsia="ヒラギノ明朝 Pro W3" w:hAnsi="Times New Roman" w:cs="Times New Roman"/>
                <w:sz w:val="24"/>
                <w:szCs w:val="24"/>
              </w:rPr>
              <w:t xml:space="preserve"> Bankayı idare ve temsil eder. Genel Müdür, sınırlarını açıkça belirlemek kaydıyla temsil yetkisini ve diğer yetkilerinin bir kısmını alt kademelere devredebilir. Yetki devri Genel Müdürün sorumluluğunu ortadan kaldırmaz.</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b/>
                <w:sz w:val="24"/>
                <w:szCs w:val="24"/>
              </w:rPr>
            </w:pPr>
            <w:r w:rsidRPr="007A2E77">
              <w:rPr>
                <w:rFonts w:ascii="Times New Roman" w:eastAsia="ヒラギノ明朝 Pro W3" w:hAnsi="Times New Roman" w:cs="Times New Roman"/>
                <w:b/>
                <w:sz w:val="24"/>
                <w:szCs w:val="24"/>
              </w:rPr>
              <w:t>Yüksek Danışma ve Kredileri Yönlendirme Kurulunun oluşumu</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sz w:val="24"/>
                <w:szCs w:val="24"/>
              </w:rPr>
            </w:pPr>
            <w:r w:rsidRPr="007A2E77">
              <w:rPr>
                <w:rFonts w:ascii="Times New Roman" w:eastAsia="ヒラギノ明朝 Pro W3" w:hAnsi="Times New Roman" w:cs="Times New Roman"/>
                <w:b/>
                <w:sz w:val="24"/>
                <w:szCs w:val="24"/>
              </w:rPr>
              <w:t>MADDE 20 –</w:t>
            </w:r>
            <w:r w:rsidRPr="007A2E77">
              <w:rPr>
                <w:rFonts w:ascii="Times New Roman" w:eastAsia="ヒラギノ明朝 Pro W3" w:hAnsi="Times New Roman" w:cs="Times New Roman"/>
                <w:sz w:val="24"/>
                <w:szCs w:val="24"/>
              </w:rPr>
              <w:t xml:space="preserve"> (1) Yüksek Danışma ve Kredileri Yönlendirme Kurulu, ilgili bakanın başkanlığında;</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sz w:val="24"/>
                <w:szCs w:val="24"/>
              </w:rPr>
            </w:pPr>
            <w:r w:rsidRPr="007A2E77">
              <w:rPr>
                <w:rFonts w:ascii="Times New Roman" w:eastAsia="ヒラギノ明朝 Pro W3" w:hAnsi="Times New Roman" w:cs="Times New Roman"/>
                <w:sz w:val="24"/>
                <w:szCs w:val="24"/>
              </w:rPr>
              <w:t>a) Bilim, Sanayi ve Teknoloji Bakanlığı Müsteşarı,</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sz w:val="24"/>
                <w:szCs w:val="24"/>
              </w:rPr>
            </w:pPr>
            <w:r w:rsidRPr="007A2E77">
              <w:rPr>
                <w:rFonts w:ascii="Times New Roman" w:eastAsia="ヒラギノ明朝 Pro W3" w:hAnsi="Times New Roman" w:cs="Times New Roman"/>
                <w:sz w:val="24"/>
                <w:szCs w:val="24"/>
              </w:rPr>
              <w:t>b) Ekonomi Bakanlığı Müsteşarı,</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sz w:val="24"/>
                <w:szCs w:val="24"/>
              </w:rPr>
            </w:pPr>
            <w:r w:rsidRPr="007A2E77">
              <w:rPr>
                <w:rFonts w:ascii="Times New Roman" w:eastAsia="ヒラギノ明朝 Pro W3" w:hAnsi="Times New Roman" w:cs="Times New Roman"/>
                <w:sz w:val="24"/>
                <w:szCs w:val="24"/>
              </w:rPr>
              <w:t xml:space="preserve">c) Gümrük ve Ticaret Bakanlığı Müsteşarı, </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sz w:val="24"/>
                <w:szCs w:val="24"/>
              </w:rPr>
            </w:pPr>
            <w:r w:rsidRPr="007A2E77">
              <w:rPr>
                <w:rFonts w:ascii="Times New Roman" w:eastAsia="ヒラギノ明朝 Pro W3" w:hAnsi="Times New Roman" w:cs="Times New Roman"/>
                <w:sz w:val="24"/>
                <w:szCs w:val="24"/>
              </w:rPr>
              <w:t>ç) Kalkınma Bakanlığı Müsteşarı,</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sz w:val="24"/>
                <w:szCs w:val="24"/>
              </w:rPr>
            </w:pPr>
            <w:r w:rsidRPr="007A2E77">
              <w:rPr>
                <w:rFonts w:ascii="Times New Roman" w:eastAsia="ヒラギノ明朝 Pro W3" w:hAnsi="Times New Roman" w:cs="Times New Roman"/>
                <w:sz w:val="24"/>
                <w:szCs w:val="24"/>
              </w:rPr>
              <w:t>d) Maliye Bakanlığı Müsteşarı,</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sz w:val="24"/>
                <w:szCs w:val="24"/>
              </w:rPr>
            </w:pPr>
            <w:r w:rsidRPr="007A2E77">
              <w:rPr>
                <w:rFonts w:ascii="Times New Roman" w:eastAsia="ヒラギノ明朝 Pro W3" w:hAnsi="Times New Roman" w:cs="Times New Roman"/>
                <w:sz w:val="24"/>
                <w:szCs w:val="24"/>
              </w:rPr>
              <w:t>e) Hazine Müsteşarı,</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sz w:val="24"/>
                <w:szCs w:val="24"/>
              </w:rPr>
            </w:pPr>
            <w:r w:rsidRPr="007A2E77">
              <w:rPr>
                <w:rFonts w:ascii="Times New Roman" w:eastAsia="ヒラギノ明朝 Pro W3" w:hAnsi="Times New Roman" w:cs="Times New Roman"/>
                <w:sz w:val="24"/>
                <w:szCs w:val="24"/>
              </w:rPr>
              <w:t>f) Türkiye Cumhuriyet Merkez Bankası Başkanından,</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sz w:val="24"/>
                <w:szCs w:val="24"/>
              </w:rPr>
            </w:pPr>
            <w:proofErr w:type="gramStart"/>
            <w:r w:rsidRPr="007A2E77">
              <w:rPr>
                <w:rFonts w:ascii="Times New Roman" w:eastAsia="ヒラギノ明朝 Pro W3" w:hAnsi="Times New Roman" w:cs="Times New Roman"/>
                <w:sz w:val="24"/>
                <w:szCs w:val="24"/>
              </w:rPr>
              <w:t>oluşur</w:t>
            </w:r>
            <w:proofErr w:type="gramEnd"/>
            <w:r w:rsidRPr="007A2E77">
              <w:rPr>
                <w:rFonts w:ascii="Times New Roman" w:eastAsia="ヒラギノ明朝 Pro W3" w:hAnsi="Times New Roman" w:cs="Times New Roman"/>
                <w:sz w:val="24"/>
                <w:szCs w:val="24"/>
              </w:rPr>
              <w:t>.</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sz w:val="24"/>
                <w:szCs w:val="24"/>
              </w:rPr>
            </w:pPr>
            <w:r w:rsidRPr="007A2E77">
              <w:rPr>
                <w:rFonts w:ascii="Times New Roman" w:eastAsia="ヒラギノ明朝 Pro W3" w:hAnsi="Times New Roman" w:cs="Times New Roman"/>
                <w:sz w:val="24"/>
                <w:szCs w:val="24"/>
              </w:rPr>
              <w:t>(2) Yönetim Kurulu Başkanı, Başkan Vekili ve Genel Müdürü Yüksek Danışma ve Kredileri Yönlendirme Kurulunun tabii üyesidir.</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b/>
                <w:sz w:val="24"/>
                <w:szCs w:val="24"/>
              </w:rPr>
            </w:pPr>
            <w:r w:rsidRPr="007A2E77">
              <w:rPr>
                <w:rFonts w:ascii="Times New Roman" w:eastAsia="ヒラギノ明朝 Pro W3" w:hAnsi="Times New Roman" w:cs="Times New Roman"/>
                <w:b/>
                <w:sz w:val="24"/>
                <w:szCs w:val="24"/>
              </w:rPr>
              <w:t>Yüksek Danışma ve Kredileri Yönlendirme Kurulunun görev ve yetkileri</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sz w:val="24"/>
                <w:szCs w:val="24"/>
              </w:rPr>
            </w:pPr>
            <w:r w:rsidRPr="007A2E77">
              <w:rPr>
                <w:rFonts w:ascii="Times New Roman" w:eastAsia="ヒラギノ明朝 Pro W3" w:hAnsi="Times New Roman" w:cs="Times New Roman"/>
                <w:b/>
                <w:sz w:val="24"/>
                <w:szCs w:val="24"/>
              </w:rPr>
              <w:t xml:space="preserve">MADDE 21 – </w:t>
            </w:r>
            <w:r w:rsidRPr="007A2E77">
              <w:rPr>
                <w:rFonts w:ascii="Times New Roman" w:eastAsia="ヒラギノ明朝 Pro W3" w:hAnsi="Times New Roman" w:cs="Times New Roman"/>
                <w:sz w:val="24"/>
                <w:szCs w:val="24"/>
              </w:rPr>
              <w:t xml:space="preserve">(1) Yüksek Danışma ve Kredileri Yönlendirme Kurulu, Bankanın açacağı krediler, vereceği garantiler ve yapacağı sigorta işlemleri üst sınırlarını genel </w:t>
            </w:r>
            <w:r w:rsidRPr="007A2E77">
              <w:rPr>
                <w:rFonts w:ascii="Times New Roman" w:eastAsia="ヒラギノ明朝 Pro W3" w:hAnsi="Times New Roman" w:cs="Times New Roman"/>
                <w:sz w:val="24"/>
                <w:szCs w:val="24"/>
              </w:rPr>
              <w:lastRenderedPageBreak/>
              <w:t>olarak veya ülke, sektör ve mal grupları itibarıyla tespit etmeye yetkilidir. Yönetim Kurulu, Kurul tarafından tespit edilen bu limitlere uymak zorundadır. Kurul, çalışma usul ve esaslarını belirler ve yılda en az bir defa toplanır. Kurulun sekretarya hizmetleri Bankaca yürütülür.</w:t>
            </w:r>
          </w:p>
          <w:p w:rsidR="00D4673E" w:rsidRPr="007A2E77" w:rsidRDefault="00D4673E" w:rsidP="007A2E77">
            <w:pPr>
              <w:spacing w:before="56" w:after="0"/>
              <w:jc w:val="center"/>
              <w:rPr>
                <w:rFonts w:ascii="Times New Roman" w:eastAsia="ヒラギノ明朝 Pro W3" w:hAnsi="Times New Roman" w:cs="Times New Roman"/>
                <w:b/>
                <w:sz w:val="24"/>
                <w:szCs w:val="24"/>
              </w:rPr>
            </w:pPr>
            <w:r w:rsidRPr="007A2E77">
              <w:rPr>
                <w:rFonts w:ascii="Times New Roman" w:eastAsia="ヒラギノ明朝 Pro W3" w:hAnsi="Times New Roman" w:cs="Times New Roman"/>
                <w:b/>
                <w:sz w:val="24"/>
                <w:szCs w:val="24"/>
              </w:rPr>
              <w:t xml:space="preserve">DÖRDÜNCÜ BÖLÜM </w:t>
            </w:r>
          </w:p>
          <w:p w:rsidR="00D4673E" w:rsidRPr="007A2E77" w:rsidRDefault="00D4673E" w:rsidP="007A2E77">
            <w:pPr>
              <w:spacing w:after="56"/>
              <w:jc w:val="center"/>
              <w:rPr>
                <w:rFonts w:ascii="Times New Roman" w:eastAsia="ヒラギノ明朝 Pro W3" w:hAnsi="Times New Roman" w:cs="Times New Roman"/>
                <w:b/>
                <w:sz w:val="24"/>
                <w:szCs w:val="24"/>
              </w:rPr>
            </w:pPr>
            <w:r w:rsidRPr="007A2E77">
              <w:rPr>
                <w:rFonts w:ascii="Times New Roman" w:eastAsia="ヒラギノ明朝 Pro W3" w:hAnsi="Times New Roman" w:cs="Times New Roman"/>
                <w:b/>
                <w:sz w:val="24"/>
                <w:szCs w:val="24"/>
              </w:rPr>
              <w:t>Hesap Dönemi, İş Programı, Bankanın Denetimi ve Tasfiye</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b/>
                <w:sz w:val="24"/>
                <w:szCs w:val="24"/>
              </w:rPr>
            </w:pPr>
            <w:r w:rsidRPr="007A2E77">
              <w:rPr>
                <w:rFonts w:ascii="Times New Roman" w:eastAsia="ヒラギノ明朝 Pro W3" w:hAnsi="Times New Roman" w:cs="Times New Roman"/>
                <w:b/>
                <w:sz w:val="24"/>
                <w:szCs w:val="24"/>
              </w:rPr>
              <w:t>Hesap dönemi ve iş programı</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sz w:val="24"/>
                <w:szCs w:val="24"/>
              </w:rPr>
            </w:pPr>
            <w:r w:rsidRPr="007A2E77">
              <w:rPr>
                <w:rFonts w:ascii="Times New Roman" w:eastAsia="ヒラギノ明朝 Pro W3" w:hAnsi="Times New Roman" w:cs="Times New Roman"/>
                <w:b/>
                <w:sz w:val="24"/>
                <w:szCs w:val="24"/>
              </w:rPr>
              <w:t>MADDE 22 –</w:t>
            </w:r>
            <w:r w:rsidRPr="007A2E77">
              <w:rPr>
                <w:rFonts w:ascii="Times New Roman" w:eastAsia="ヒラギノ明朝 Pro W3" w:hAnsi="Times New Roman" w:cs="Times New Roman"/>
                <w:sz w:val="24"/>
                <w:szCs w:val="24"/>
              </w:rPr>
              <w:t xml:space="preserve"> (1) Bankanın hesap dönemi takvim yılıdır.</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sz w:val="24"/>
                <w:szCs w:val="24"/>
              </w:rPr>
            </w:pPr>
            <w:r w:rsidRPr="007A2E77">
              <w:rPr>
                <w:rFonts w:ascii="Times New Roman" w:eastAsia="ヒラギノ明朝 Pro W3" w:hAnsi="Times New Roman" w:cs="Times New Roman"/>
                <w:sz w:val="24"/>
                <w:szCs w:val="24"/>
              </w:rPr>
              <w:t>(2) Banka, Yüksek Danışma ve Kredileri Yönlendirme Kurulunun karar ve önerilerini dikkate alarak, her hesap dönemi için faaliyetlerini düzenleyen bir iş programı hazırlar.</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b/>
                <w:sz w:val="24"/>
                <w:szCs w:val="24"/>
              </w:rPr>
            </w:pPr>
            <w:r w:rsidRPr="007A2E77">
              <w:rPr>
                <w:rFonts w:ascii="Times New Roman" w:eastAsia="ヒラギノ明朝 Pro W3" w:hAnsi="Times New Roman" w:cs="Times New Roman"/>
                <w:b/>
                <w:sz w:val="24"/>
                <w:szCs w:val="24"/>
              </w:rPr>
              <w:t>Bankanın denetimi</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sz w:val="24"/>
                <w:szCs w:val="24"/>
              </w:rPr>
            </w:pPr>
            <w:r w:rsidRPr="007A2E77">
              <w:rPr>
                <w:rFonts w:ascii="Times New Roman" w:eastAsia="ヒラギノ明朝 Pro W3" w:hAnsi="Times New Roman" w:cs="Times New Roman"/>
                <w:b/>
                <w:sz w:val="24"/>
                <w:szCs w:val="24"/>
              </w:rPr>
              <w:t>MADDE 23 –</w:t>
            </w:r>
            <w:r w:rsidRPr="007A2E77">
              <w:rPr>
                <w:rFonts w:ascii="Times New Roman" w:eastAsia="ヒラギノ明朝 Pro W3" w:hAnsi="Times New Roman" w:cs="Times New Roman"/>
                <w:sz w:val="24"/>
                <w:szCs w:val="24"/>
              </w:rPr>
              <w:t xml:space="preserve"> (1) Bankanın denetimi, Türk Ticaret Kanunu, Bankacılık Kanunu ve ilgili mevzuat uyarınca yapılır. Ayrıca, ilgili bakan, Bankanın işlem ve hesaplarını teftiş ve murakabe ettirebilir, bu hususta her türlü bilgiyi isteyebilir.</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b/>
                <w:sz w:val="24"/>
                <w:szCs w:val="24"/>
              </w:rPr>
            </w:pPr>
            <w:r w:rsidRPr="007A2E77">
              <w:rPr>
                <w:rFonts w:ascii="Times New Roman" w:eastAsia="ヒラギノ明朝 Pro W3" w:hAnsi="Times New Roman" w:cs="Times New Roman"/>
                <w:b/>
                <w:sz w:val="24"/>
                <w:szCs w:val="24"/>
              </w:rPr>
              <w:t>Tasfiye</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sz w:val="24"/>
                <w:szCs w:val="24"/>
              </w:rPr>
            </w:pPr>
            <w:r w:rsidRPr="007A2E77">
              <w:rPr>
                <w:rFonts w:ascii="Times New Roman" w:eastAsia="ヒラギノ明朝 Pro W3" w:hAnsi="Times New Roman" w:cs="Times New Roman"/>
                <w:b/>
                <w:sz w:val="24"/>
                <w:szCs w:val="24"/>
              </w:rPr>
              <w:t>MADDE 24 –</w:t>
            </w:r>
            <w:r w:rsidRPr="007A2E77">
              <w:rPr>
                <w:rFonts w:ascii="Times New Roman" w:eastAsia="ヒラギノ明朝 Pro W3" w:hAnsi="Times New Roman" w:cs="Times New Roman"/>
                <w:sz w:val="24"/>
                <w:szCs w:val="24"/>
              </w:rPr>
              <w:t xml:space="preserve"> (1) Bankanın tasfiyesi Bankacılık Kanunu ve Türk Ticaret Kanunu hükümlerine göre yapılır.</w:t>
            </w:r>
          </w:p>
          <w:p w:rsidR="00D4673E" w:rsidRPr="007A2E77" w:rsidRDefault="00D4673E" w:rsidP="007A2E77">
            <w:pPr>
              <w:spacing w:after="0"/>
              <w:jc w:val="center"/>
              <w:rPr>
                <w:rFonts w:ascii="Times New Roman" w:eastAsia="ヒラギノ明朝 Pro W3" w:hAnsi="Times New Roman" w:cs="Times New Roman"/>
                <w:b/>
                <w:sz w:val="24"/>
                <w:szCs w:val="24"/>
              </w:rPr>
            </w:pPr>
            <w:r w:rsidRPr="007A2E77">
              <w:rPr>
                <w:rFonts w:ascii="Times New Roman" w:eastAsia="ヒラギノ明朝 Pro W3" w:hAnsi="Times New Roman" w:cs="Times New Roman"/>
                <w:b/>
                <w:sz w:val="24"/>
                <w:szCs w:val="24"/>
              </w:rPr>
              <w:t xml:space="preserve">BEŞİNCİ BÖLÜM </w:t>
            </w:r>
          </w:p>
          <w:p w:rsidR="00D4673E" w:rsidRPr="007A2E77" w:rsidRDefault="00D4673E" w:rsidP="007A2E77">
            <w:pPr>
              <w:spacing w:after="0"/>
              <w:jc w:val="center"/>
              <w:rPr>
                <w:rFonts w:ascii="Times New Roman" w:eastAsia="ヒラギノ明朝 Pro W3" w:hAnsi="Times New Roman" w:cs="Times New Roman"/>
                <w:b/>
                <w:sz w:val="24"/>
                <w:szCs w:val="24"/>
              </w:rPr>
            </w:pPr>
            <w:r w:rsidRPr="007A2E77">
              <w:rPr>
                <w:rFonts w:ascii="Times New Roman" w:eastAsia="ヒラギノ明朝 Pro W3" w:hAnsi="Times New Roman" w:cs="Times New Roman"/>
                <w:b/>
                <w:sz w:val="24"/>
                <w:szCs w:val="24"/>
              </w:rPr>
              <w:t>Çeşitli Hükümler</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b/>
                <w:sz w:val="24"/>
                <w:szCs w:val="24"/>
              </w:rPr>
            </w:pPr>
            <w:r w:rsidRPr="007A2E77">
              <w:rPr>
                <w:rFonts w:ascii="Times New Roman" w:eastAsia="ヒラギノ明朝 Pro W3" w:hAnsi="Times New Roman" w:cs="Times New Roman"/>
                <w:b/>
                <w:sz w:val="24"/>
                <w:szCs w:val="24"/>
              </w:rPr>
              <w:t>Yürürlükten kaldırma</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sz w:val="24"/>
                <w:szCs w:val="24"/>
              </w:rPr>
            </w:pPr>
            <w:r w:rsidRPr="007A2E77">
              <w:rPr>
                <w:rFonts w:ascii="Times New Roman" w:eastAsia="ヒラギノ明朝 Pro W3" w:hAnsi="Times New Roman" w:cs="Times New Roman"/>
                <w:b/>
                <w:sz w:val="24"/>
                <w:szCs w:val="24"/>
              </w:rPr>
              <w:t>MADDE 25 –</w:t>
            </w:r>
            <w:r w:rsidRPr="007A2E77">
              <w:rPr>
                <w:rFonts w:ascii="Times New Roman" w:eastAsia="ヒラギノ明朝 Pro W3" w:hAnsi="Times New Roman" w:cs="Times New Roman"/>
                <w:sz w:val="24"/>
                <w:szCs w:val="24"/>
              </w:rPr>
              <w:t xml:space="preserve"> (1) </w:t>
            </w:r>
            <w:proofErr w:type="gramStart"/>
            <w:r w:rsidRPr="007A2E77">
              <w:rPr>
                <w:rFonts w:ascii="Times New Roman" w:eastAsia="ヒラギノ明朝 Pro W3" w:hAnsi="Times New Roman" w:cs="Times New Roman"/>
                <w:sz w:val="24"/>
                <w:szCs w:val="24"/>
              </w:rPr>
              <w:t>17/6/1987</w:t>
            </w:r>
            <w:proofErr w:type="gramEnd"/>
            <w:r w:rsidRPr="007A2E77">
              <w:rPr>
                <w:rFonts w:ascii="Times New Roman" w:eastAsia="ヒラギノ明朝 Pro W3" w:hAnsi="Times New Roman" w:cs="Times New Roman"/>
                <w:sz w:val="24"/>
                <w:szCs w:val="24"/>
              </w:rPr>
              <w:t xml:space="preserve"> tarihli ve 87/11914 sayılı Bakanlar Kurulu Kararıyla yürürlüğe konulan Devlet Yatırım Bankası'nın Türkiye İhracat Kredi Bankası A.Ş. Adıyla Yeniden Düzenlenmesine Dair Esaslar yürürlükten kaldırılmıştır.</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b/>
                <w:sz w:val="24"/>
                <w:szCs w:val="24"/>
              </w:rPr>
            </w:pPr>
            <w:r w:rsidRPr="007A2E77">
              <w:rPr>
                <w:rFonts w:ascii="Times New Roman" w:eastAsia="ヒラギノ明朝 Pro W3" w:hAnsi="Times New Roman" w:cs="Times New Roman"/>
                <w:b/>
                <w:sz w:val="24"/>
                <w:szCs w:val="24"/>
              </w:rPr>
              <w:t>Geçiş hükmü</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sz w:val="24"/>
                <w:szCs w:val="24"/>
              </w:rPr>
            </w:pPr>
            <w:r w:rsidRPr="007A2E77">
              <w:rPr>
                <w:rFonts w:ascii="Times New Roman" w:eastAsia="ヒラギノ明朝 Pro W3" w:hAnsi="Times New Roman" w:cs="Times New Roman"/>
                <w:b/>
                <w:sz w:val="24"/>
                <w:szCs w:val="24"/>
              </w:rPr>
              <w:t>GEÇİCİ MADDE 1 –</w:t>
            </w:r>
            <w:r w:rsidRPr="007A2E77">
              <w:rPr>
                <w:rFonts w:ascii="Times New Roman" w:eastAsia="ヒラギノ明朝 Pro W3" w:hAnsi="Times New Roman" w:cs="Times New Roman"/>
                <w:sz w:val="24"/>
                <w:szCs w:val="24"/>
              </w:rPr>
              <w:t xml:space="preserve"> (1) Devlet Yatırım Bankası; bütün aktifleri, pasifleri, sahip olduğu hak ve alacakları, yüklendiği borç ve vecibeler ile birlikte Türkiye İhracat Kredi Bankası Anonim Şirketi olarak faaliyetine devam eder.</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sz w:val="24"/>
                <w:szCs w:val="24"/>
              </w:rPr>
            </w:pPr>
            <w:r w:rsidRPr="007A2E77">
              <w:rPr>
                <w:rFonts w:ascii="Times New Roman" w:eastAsia="ヒラギノ明朝 Pro W3" w:hAnsi="Times New Roman" w:cs="Times New Roman"/>
                <w:sz w:val="24"/>
                <w:szCs w:val="24"/>
              </w:rPr>
              <w:t>(2) 213 sayılı Vergi Usul Kanunu, 5520 sayılı Kurumlar Vergisi Kanunu ve diğer kanunlar yönünden Banka, Devlet Yatırım Bankasının devamı addolunur.</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sz w:val="24"/>
                <w:szCs w:val="24"/>
              </w:rPr>
            </w:pPr>
            <w:r w:rsidRPr="007A2E77">
              <w:rPr>
                <w:rFonts w:ascii="Times New Roman" w:eastAsia="ヒラギノ明朝 Pro W3" w:hAnsi="Times New Roman" w:cs="Times New Roman"/>
                <w:sz w:val="24"/>
                <w:szCs w:val="24"/>
              </w:rPr>
              <w:t xml:space="preserve">(3) Personelle yapılmış olan sözleşmeler, süresiz hizmet akdi olarak yürürlüklerini sürdürür. Sözleşmeli olarak çalışmakta iken mülga </w:t>
            </w:r>
            <w:proofErr w:type="gramStart"/>
            <w:r w:rsidRPr="007A2E77">
              <w:rPr>
                <w:rFonts w:ascii="Times New Roman" w:eastAsia="ヒラギノ明朝 Pro W3" w:hAnsi="Times New Roman" w:cs="Times New Roman"/>
                <w:sz w:val="24"/>
                <w:szCs w:val="24"/>
              </w:rPr>
              <w:t>17/6/1987</w:t>
            </w:r>
            <w:proofErr w:type="gramEnd"/>
            <w:r w:rsidRPr="007A2E77">
              <w:rPr>
                <w:rFonts w:ascii="Times New Roman" w:eastAsia="ヒラギノ明朝 Pro W3" w:hAnsi="Times New Roman" w:cs="Times New Roman"/>
                <w:sz w:val="24"/>
                <w:szCs w:val="24"/>
              </w:rPr>
              <w:t xml:space="preserve"> tarihli ve 87/11914 sayılı Bakanlar Kurulu Kararıyla işçi statüsüne geçişi yapılan ve anılan Bakanlar Kurulu Kararının geçici 1 inci maddesinin üçüncü fıkrası çerçevesinde istekleri üzerine sosyal güvenlik açısından 5434 sayılı Türkiye Cumhuriyeti Emekli Sandığı Kanunu ile bağlılıkları korunanlar hakkında 5434 sayılı Kanun hükümlerinin uygulanmasına devam olunur.</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b/>
                <w:sz w:val="24"/>
                <w:szCs w:val="24"/>
              </w:rPr>
            </w:pPr>
            <w:r w:rsidRPr="007A2E77">
              <w:rPr>
                <w:rFonts w:ascii="Times New Roman" w:eastAsia="ヒラギノ明朝 Pro W3" w:hAnsi="Times New Roman" w:cs="Times New Roman"/>
                <w:b/>
                <w:sz w:val="24"/>
                <w:szCs w:val="24"/>
              </w:rPr>
              <w:t>Yürürlük</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sz w:val="24"/>
                <w:szCs w:val="24"/>
              </w:rPr>
            </w:pPr>
            <w:r w:rsidRPr="007A2E77">
              <w:rPr>
                <w:rFonts w:ascii="Times New Roman" w:eastAsia="ヒラギノ明朝 Pro W3" w:hAnsi="Times New Roman" w:cs="Times New Roman"/>
                <w:b/>
                <w:sz w:val="24"/>
                <w:szCs w:val="24"/>
              </w:rPr>
              <w:t>MADDE 26 –</w:t>
            </w:r>
            <w:r w:rsidRPr="007A2E77">
              <w:rPr>
                <w:rFonts w:ascii="Times New Roman" w:eastAsia="ヒラギノ明朝 Pro W3" w:hAnsi="Times New Roman" w:cs="Times New Roman"/>
                <w:sz w:val="24"/>
                <w:szCs w:val="24"/>
              </w:rPr>
              <w:t xml:space="preserve"> (1) Bu Esaslar yayımı tarihinde yürürlüğe girer.</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b/>
                <w:sz w:val="24"/>
                <w:szCs w:val="24"/>
              </w:rPr>
            </w:pPr>
            <w:r w:rsidRPr="007A2E77">
              <w:rPr>
                <w:rFonts w:ascii="Times New Roman" w:eastAsia="ヒラギノ明朝 Pro W3" w:hAnsi="Times New Roman" w:cs="Times New Roman"/>
                <w:b/>
                <w:sz w:val="24"/>
                <w:szCs w:val="24"/>
              </w:rPr>
              <w:t>Yürütme</w:t>
            </w:r>
          </w:p>
          <w:p w:rsidR="00D4673E" w:rsidRPr="007A2E77" w:rsidRDefault="00D4673E" w:rsidP="007A2E77">
            <w:pPr>
              <w:tabs>
                <w:tab w:val="left" w:pos="566"/>
              </w:tabs>
              <w:spacing w:after="0"/>
              <w:ind w:firstLine="566"/>
              <w:jc w:val="both"/>
              <w:rPr>
                <w:rFonts w:ascii="Times New Roman" w:eastAsia="ヒラギノ明朝 Pro W3" w:hAnsi="Times New Roman" w:cs="Times New Roman"/>
                <w:sz w:val="24"/>
                <w:szCs w:val="24"/>
              </w:rPr>
            </w:pPr>
            <w:r w:rsidRPr="007A2E77">
              <w:rPr>
                <w:rFonts w:ascii="Times New Roman" w:eastAsia="ヒラギノ明朝 Pro W3" w:hAnsi="Times New Roman" w:cs="Times New Roman"/>
                <w:b/>
                <w:sz w:val="24"/>
                <w:szCs w:val="24"/>
              </w:rPr>
              <w:t>MADDE 27 –</w:t>
            </w:r>
            <w:r w:rsidRPr="007A2E77">
              <w:rPr>
                <w:rFonts w:ascii="Times New Roman" w:eastAsia="ヒラギノ明朝 Pro W3" w:hAnsi="Times New Roman" w:cs="Times New Roman"/>
                <w:sz w:val="24"/>
                <w:szCs w:val="24"/>
              </w:rPr>
              <w:t xml:space="preserve"> (1) Bu Esasları Bakanlar Kurulu yürütür.</w:t>
            </w:r>
          </w:p>
          <w:p w:rsidR="00D4673E" w:rsidRPr="007A2E77" w:rsidRDefault="007A2E77" w:rsidP="007A2E77">
            <w:pPr>
              <w:tabs>
                <w:tab w:val="left" w:pos="566"/>
              </w:tabs>
              <w:spacing w:after="0"/>
              <w:ind w:firstLine="566"/>
              <w:jc w:val="center"/>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------------o----------</w:t>
            </w:r>
          </w:p>
        </w:tc>
      </w:tr>
    </w:tbl>
    <w:p w:rsidR="00AF0F30" w:rsidRPr="007A2E77" w:rsidRDefault="00AF0F30" w:rsidP="007A2E77">
      <w:pPr>
        <w:rPr>
          <w:rFonts w:ascii="Times New Roman" w:hAnsi="Times New Roman" w:cs="Times New Roman"/>
          <w:sz w:val="24"/>
          <w:szCs w:val="24"/>
        </w:rPr>
      </w:pPr>
    </w:p>
    <w:sectPr w:rsidR="00AF0F30" w:rsidRPr="007A2E77" w:rsidSect="008E2479">
      <w:pgSz w:w="11909" w:h="16834"/>
      <w:pgMar w:top="1440" w:right="1440" w:bottom="1440" w:left="1440"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Tahoma">
    <w:panose1 w:val="020B0604030504040204"/>
    <w:charset w:val="A2"/>
    <w:family w:val="swiss"/>
    <w:pitch w:val="variable"/>
    <w:sig w:usb0="61002A87" w:usb1="80000000" w:usb2="00000008" w:usb3="00000000" w:csb0="000101FF" w:csb1="00000000"/>
  </w:font>
  <w:font w:name="ヒラギノ明朝 Pro W3">
    <w:altName w:val="Arial Unicode MS"/>
    <w:charset w:val="80"/>
    <w:family w:val="auto"/>
    <w:pitch w:val="variable"/>
    <w:sig w:usb0="00000001" w:usb1="00000000" w:usb2="01000407" w:usb3="00000000" w:csb0="00020000"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E2479"/>
    <w:rsid w:val="002B2E62"/>
    <w:rsid w:val="003214EC"/>
    <w:rsid w:val="00480CC2"/>
    <w:rsid w:val="00746F4D"/>
    <w:rsid w:val="007A2E77"/>
    <w:rsid w:val="00820734"/>
    <w:rsid w:val="008B0D4A"/>
    <w:rsid w:val="008E2479"/>
    <w:rsid w:val="00992D52"/>
    <w:rsid w:val="009A5E29"/>
    <w:rsid w:val="00A665AB"/>
    <w:rsid w:val="00A9611B"/>
    <w:rsid w:val="00AF0F30"/>
    <w:rsid w:val="00D4673E"/>
    <w:rsid w:val="00E2178F"/>
    <w:rsid w:val="00EA2D3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E62"/>
  </w:style>
  <w:style w:type="paragraph" w:styleId="Balk1">
    <w:name w:val="heading 1"/>
    <w:basedOn w:val="Normal"/>
    <w:next w:val="Normal"/>
    <w:link w:val="Balk1Char"/>
    <w:uiPriority w:val="9"/>
    <w:qFormat/>
    <w:rsid w:val="00D4673E"/>
    <w:pPr>
      <w:keepNext/>
      <w:spacing w:before="240" w:after="60" w:line="240" w:lineRule="auto"/>
      <w:outlineLvl w:val="0"/>
    </w:pPr>
    <w:rPr>
      <w:rFonts w:ascii="Arial" w:eastAsiaTheme="minorEastAsia" w:hAnsi="Arial" w:cs="Arial"/>
      <w:b/>
      <w:bCs/>
      <w:kern w:val="32"/>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214E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1">
    <w:name w:val="Normal1"/>
    <w:rsid w:val="003214EC"/>
    <w:rPr>
      <w:rFonts w:ascii="Times New Roman" w:eastAsia="Times New Roman" w:hAnsi="Times New Roman" w:cs="Times New Roman" w:hint="default"/>
      <w:noProof w:val="0"/>
      <w:sz w:val="24"/>
      <w:lang w:val="en-GB"/>
    </w:rPr>
  </w:style>
  <w:style w:type="character" w:customStyle="1" w:styleId="Balk1Char">
    <w:name w:val="Başlık 1 Char"/>
    <w:basedOn w:val="VarsaylanParagrafYazTipi"/>
    <w:link w:val="Balk1"/>
    <w:uiPriority w:val="9"/>
    <w:rsid w:val="00D4673E"/>
    <w:rPr>
      <w:rFonts w:ascii="Arial" w:eastAsiaTheme="minorEastAsia" w:hAnsi="Arial" w:cs="Arial"/>
      <w:b/>
      <w:bCs/>
      <w:kern w:val="32"/>
      <w:sz w:val="32"/>
      <w:szCs w:val="32"/>
      <w:lang w:eastAsia="tr-TR"/>
    </w:rPr>
  </w:style>
  <w:style w:type="character" w:customStyle="1" w:styleId="GvdeMetniChar">
    <w:name w:val="Gövde Metni Char"/>
    <w:basedOn w:val="VarsaylanParagrafYazTipi"/>
    <w:link w:val="GvdeMetni"/>
    <w:uiPriority w:val="99"/>
    <w:semiHidden/>
    <w:rsid w:val="00D4673E"/>
    <w:rPr>
      <w:rFonts w:ascii="Tahoma" w:eastAsia="Times New Roman" w:hAnsi="Tahoma" w:cs="Times New Roman"/>
      <w:szCs w:val="20"/>
      <w:lang w:eastAsia="tr-TR"/>
    </w:rPr>
  </w:style>
  <w:style w:type="paragraph" w:styleId="GvdeMetni">
    <w:name w:val="Body Text"/>
    <w:basedOn w:val="Normal"/>
    <w:link w:val="GvdeMetniChar"/>
    <w:uiPriority w:val="99"/>
    <w:semiHidden/>
    <w:unhideWhenUsed/>
    <w:rsid w:val="00D4673E"/>
    <w:pPr>
      <w:spacing w:after="0" w:line="240" w:lineRule="auto"/>
      <w:jc w:val="both"/>
    </w:pPr>
    <w:rPr>
      <w:rFonts w:ascii="Tahoma" w:eastAsia="Times New Roman" w:hAnsi="Tahoma" w:cs="Times New Roman"/>
      <w:szCs w:val="20"/>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2162</Words>
  <Characters>12329</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orhan_bali</dc:creator>
  <cp:keywords/>
  <dc:description/>
  <cp:lastModifiedBy>orhan_bali</cp:lastModifiedBy>
  <cp:revision>6</cp:revision>
  <dcterms:created xsi:type="dcterms:W3CDTF">2013-02-15T14:52:00Z</dcterms:created>
  <dcterms:modified xsi:type="dcterms:W3CDTF">2013-02-25T12:32:00Z</dcterms:modified>
</cp:coreProperties>
</file>