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C07" w:rsidRDefault="00BC6C07">
      <w:pPr>
        <w:pStyle w:val="stbilgiveyaaltbilgi0"/>
        <w:framePr w:wrap="around" w:vAnchor="page" w:hAnchor="page" w:x="2922" w:y="2618"/>
        <w:shd w:val="clear" w:color="auto" w:fill="auto"/>
        <w:spacing w:line="170" w:lineRule="exact"/>
        <w:ind w:left="20"/>
      </w:pPr>
    </w:p>
    <w:p w:rsidR="006D103F" w:rsidRDefault="006D103F" w:rsidP="006D103F">
      <w:pPr>
        <w:pStyle w:val="Gvdemetni60"/>
        <w:framePr w:w="9241" w:h="3061" w:hRule="exact" w:wrap="around" w:vAnchor="page" w:hAnchor="page" w:x="1666" w:y="226"/>
        <w:shd w:val="clear" w:color="auto" w:fill="auto"/>
        <w:spacing w:after="0" w:line="240" w:lineRule="auto"/>
        <w:ind w:left="40"/>
        <w:rPr>
          <w:sz w:val="24"/>
          <w:szCs w:val="24"/>
        </w:rPr>
      </w:pPr>
    </w:p>
    <w:p w:rsidR="006D103F" w:rsidRDefault="001C0AAF" w:rsidP="006D103F">
      <w:pPr>
        <w:pStyle w:val="Gvdemetni60"/>
        <w:framePr w:w="9241" w:h="3061" w:hRule="exact" w:wrap="around" w:vAnchor="page" w:hAnchor="page" w:x="1666" w:y="226"/>
        <w:shd w:val="clear" w:color="auto" w:fill="auto"/>
        <w:spacing w:after="0" w:line="240" w:lineRule="auto"/>
        <w:ind w:left="40"/>
        <w:rPr>
          <w:sz w:val="36"/>
          <w:szCs w:val="36"/>
        </w:rPr>
      </w:pPr>
      <w:r w:rsidRPr="006D103F">
        <w:rPr>
          <w:sz w:val="36"/>
          <w:szCs w:val="36"/>
        </w:rPr>
        <w:t>KIRSAL KALKINMA DESTEKLERİ KAPSAMINDA TARIMA DAYALI YATIRIMLARIN DESTEKLENMESİNE İLİŞKİN KARAR</w:t>
      </w:r>
    </w:p>
    <w:p w:rsidR="001C0AAF" w:rsidRPr="006D103F" w:rsidRDefault="00A404EE" w:rsidP="006D103F">
      <w:pPr>
        <w:pStyle w:val="Gvdemetni60"/>
        <w:framePr w:w="9241" w:h="3061" w:hRule="exact" w:wrap="around" w:vAnchor="page" w:hAnchor="page" w:x="1666" w:y="226"/>
        <w:shd w:val="clear" w:color="auto" w:fill="auto"/>
        <w:spacing w:after="0" w:line="240" w:lineRule="auto"/>
        <w:ind w:left="40"/>
        <w:rPr>
          <w:sz w:val="36"/>
          <w:szCs w:val="36"/>
        </w:rPr>
      </w:pPr>
      <w:r w:rsidRPr="006D103F">
        <w:rPr>
          <w:sz w:val="36"/>
          <w:szCs w:val="36"/>
        </w:rPr>
        <w:t xml:space="preserve"> (HİBE KARARI)</w:t>
      </w:r>
    </w:p>
    <w:p w:rsidR="001C0AAF" w:rsidRPr="006D103F" w:rsidRDefault="001C0AAF" w:rsidP="006D103F">
      <w:pPr>
        <w:pStyle w:val="Gvdemetni60"/>
        <w:framePr w:w="9241" w:h="3061" w:hRule="exact" w:wrap="around" w:vAnchor="page" w:hAnchor="page" w:x="1666" w:y="226"/>
        <w:shd w:val="clear" w:color="auto" w:fill="auto"/>
        <w:spacing w:after="0" w:line="240" w:lineRule="auto"/>
        <w:ind w:left="40"/>
        <w:rPr>
          <w:sz w:val="36"/>
          <w:szCs w:val="36"/>
        </w:rPr>
      </w:pPr>
      <w:r w:rsidRPr="006D103F">
        <w:rPr>
          <w:sz w:val="36"/>
          <w:szCs w:val="36"/>
        </w:rPr>
        <w:t xml:space="preserve">2016/8541 Sayılı </w:t>
      </w:r>
      <w:r w:rsidR="008451B7">
        <w:rPr>
          <w:sz w:val="36"/>
          <w:szCs w:val="36"/>
        </w:rPr>
        <w:t>Bakanlar Kurulu</w:t>
      </w:r>
      <w:r w:rsidRPr="006D103F">
        <w:rPr>
          <w:sz w:val="36"/>
          <w:szCs w:val="36"/>
        </w:rPr>
        <w:t xml:space="preserve"> Kararı</w:t>
      </w:r>
    </w:p>
    <w:p w:rsidR="001C0AAF" w:rsidRDefault="001C0AAF" w:rsidP="006D103F">
      <w:pPr>
        <w:pStyle w:val="Gvdemetni60"/>
        <w:framePr w:w="9241" w:h="3061" w:hRule="exact" w:wrap="around" w:vAnchor="page" w:hAnchor="page" w:x="1666" w:y="226"/>
        <w:shd w:val="clear" w:color="auto" w:fill="auto"/>
        <w:spacing w:after="0" w:line="240" w:lineRule="auto"/>
        <w:ind w:left="40"/>
        <w:rPr>
          <w:sz w:val="24"/>
          <w:szCs w:val="24"/>
        </w:rPr>
      </w:pPr>
      <w:r>
        <w:rPr>
          <w:sz w:val="24"/>
          <w:szCs w:val="24"/>
        </w:rPr>
        <w:t>--------------</w:t>
      </w:r>
    </w:p>
    <w:p w:rsidR="001C0AAF" w:rsidRDefault="001C0AAF" w:rsidP="006D103F">
      <w:pPr>
        <w:pStyle w:val="Gvdemetni60"/>
        <w:framePr w:w="9241" w:h="3061" w:hRule="exact" w:wrap="around" w:vAnchor="page" w:hAnchor="page" w:x="1666" w:y="226"/>
        <w:shd w:val="clear" w:color="auto" w:fill="auto"/>
        <w:spacing w:after="0" w:line="240" w:lineRule="auto"/>
        <w:ind w:left="40"/>
        <w:rPr>
          <w:sz w:val="24"/>
          <w:szCs w:val="24"/>
        </w:rPr>
      </w:pPr>
      <w:r>
        <w:rPr>
          <w:sz w:val="24"/>
          <w:szCs w:val="24"/>
        </w:rPr>
        <w:t xml:space="preserve">(Bu Karar </w:t>
      </w:r>
      <w:proofErr w:type="gramStart"/>
      <w:r>
        <w:rPr>
          <w:sz w:val="24"/>
          <w:szCs w:val="24"/>
        </w:rPr>
        <w:t>27/2/2016</w:t>
      </w:r>
      <w:proofErr w:type="gramEnd"/>
      <w:r>
        <w:rPr>
          <w:sz w:val="24"/>
          <w:szCs w:val="24"/>
        </w:rPr>
        <w:t xml:space="preserve"> tarih ve 29636 sayılı Resmi Gazete’de yayımlanmıştır.)</w:t>
      </w:r>
    </w:p>
    <w:p w:rsidR="001C0AAF" w:rsidRPr="00793AAF" w:rsidRDefault="001C0AAF" w:rsidP="006D103F">
      <w:pPr>
        <w:pStyle w:val="Gvdemetni60"/>
        <w:framePr w:w="9241" w:h="3061" w:hRule="exact" w:wrap="around" w:vAnchor="page" w:hAnchor="page" w:x="1666" w:y="226"/>
        <w:shd w:val="clear" w:color="auto" w:fill="auto"/>
        <w:spacing w:after="0" w:line="240" w:lineRule="auto"/>
        <w:ind w:left="40"/>
        <w:rPr>
          <w:sz w:val="24"/>
          <w:szCs w:val="24"/>
        </w:rPr>
      </w:pPr>
    </w:p>
    <w:p w:rsidR="001C0AAF" w:rsidRPr="0020641F" w:rsidRDefault="001C0AAF" w:rsidP="0020641F">
      <w:pPr>
        <w:pStyle w:val="Gvdemetni60"/>
        <w:framePr w:w="10201" w:h="13609" w:hRule="exact" w:wrap="around" w:vAnchor="page" w:hAnchor="page" w:x="1381" w:y="3226"/>
        <w:shd w:val="clear" w:color="auto" w:fill="auto"/>
        <w:spacing w:after="0" w:line="360" w:lineRule="auto"/>
        <w:ind w:left="20" w:firstLine="440"/>
        <w:jc w:val="left"/>
        <w:rPr>
          <w:sz w:val="22"/>
          <w:szCs w:val="22"/>
        </w:rPr>
      </w:pPr>
      <w:r w:rsidRPr="0020641F">
        <w:rPr>
          <w:sz w:val="22"/>
          <w:szCs w:val="22"/>
        </w:rPr>
        <w:t>Amaç</w:t>
      </w:r>
    </w:p>
    <w:p w:rsidR="001C0AAF" w:rsidRPr="0020641F" w:rsidRDefault="001C0AAF" w:rsidP="0020641F">
      <w:pPr>
        <w:pStyle w:val="Gvdemetni0"/>
        <w:framePr w:w="10201" w:h="13609" w:hRule="exact" w:wrap="around" w:vAnchor="page" w:hAnchor="page" w:x="1381" w:y="3226"/>
        <w:shd w:val="clear" w:color="auto" w:fill="auto"/>
        <w:spacing w:line="360" w:lineRule="auto"/>
        <w:ind w:left="20" w:right="40"/>
        <w:jc w:val="left"/>
        <w:rPr>
          <w:sz w:val="22"/>
          <w:szCs w:val="22"/>
        </w:rPr>
      </w:pPr>
      <w:r w:rsidRPr="0020641F">
        <w:rPr>
          <w:sz w:val="22"/>
          <w:szCs w:val="22"/>
        </w:rPr>
        <w:t xml:space="preserve">MADDE 1- (1) Bu Kararın amacı: doğal kaynaklar ve çevrenin korunmasını dikkate alarak, kırsal alanda gelir düzeyinin yükseltilmesi, tarımsal üretim ve tarıma dayalı sanayi </w:t>
      </w:r>
      <w:proofErr w:type="gramStart"/>
      <w:r w:rsidRPr="0020641F">
        <w:rPr>
          <w:sz w:val="22"/>
          <w:szCs w:val="22"/>
        </w:rPr>
        <w:t>entegrasyonunun</w:t>
      </w:r>
      <w:proofErr w:type="gramEnd"/>
      <w:r w:rsidRPr="0020641F">
        <w:rPr>
          <w:sz w:val="22"/>
          <w:szCs w:val="22"/>
        </w:rPr>
        <w:t xml:space="preserve"> sağlanması için küçük ve orta ölçekli işletmelerin desteklenmesi, tarımsal pazarlama altyapısının geliştirilmesi, gıda güvenliğinin güçlendirilmesi, kırsal alanda alternatif gelir kaynaklarının oluşturulması, kırsal ekonomik altyapının güçlendirilmesi, tarımsal faaliyetler için geliştirilen yeni teknolojilerin üreticiler tarafından kullanımının yaygınlaştırılması, yürütülmekte olan kırsal kalkınma çalışmalarının etkinliklerinin artırılması, kırsal toplumda yerel kalkınma kapasitesinin oluşturulmasına katkı sağlamak için yeni teknoloji içeren yatırımlar ile bireysel sulama sistemlerine yönelik yatırımların desteklenmesine ilişkin esasların belirlenmesidir.</w:t>
      </w:r>
    </w:p>
    <w:p w:rsidR="001C0AAF" w:rsidRPr="0020641F" w:rsidRDefault="001C0AAF" w:rsidP="0020641F">
      <w:pPr>
        <w:pStyle w:val="Gvdemetni60"/>
        <w:framePr w:w="10201" w:h="13609" w:hRule="exact" w:wrap="around" w:vAnchor="page" w:hAnchor="page" w:x="1381" w:y="3226"/>
        <w:shd w:val="clear" w:color="auto" w:fill="auto"/>
        <w:spacing w:after="0" w:line="360" w:lineRule="auto"/>
        <w:ind w:left="20" w:firstLine="440"/>
        <w:jc w:val="left"/>
        <w:rPr>
          <w:sz w:val="22"/>
          <w:szCs w:val="22"/>
        </w:rPr>
      </w:pPr>
      <w:r w:rsidRPr="0020641F">
        <w:rPr>
          <w:sz w:val="22"/>
          <w:szCs w:val="22"/>
        </w:rPr>
        <w:t>Kapsam</w:t>
      </w:r>
    </w:p>
    <w:p w:rsidR="001C0AAF" w:rsidRPr="0020641F" w:rsidRDefault="001C0AAF" w:rsidP="0020641F">
      <w:pPr>
        <w:pStyle w:val="Gvdemetni0"/>
        <w:framePr w:w="10201" w:h="13609" w:hRule="exact" w:wrap="around" w:vAnchor="page" w:hAnchor="page" w:x="1381" w:y="3226"/>
        <w:shd w:val="clear" w:color="auto" w:fill="auto"/>
        <w:spacing w:line="360" w:lineRule="auto"/>
        <w:ind w:left="20" w:right="40"/>
        <w:jc w:val="left"/>
        <w:rPr>
          <w:sz w:val="22"/>
          <w:szCs w:val="22"/>
        </w:rPr>
      </w:pPr>
      <w:r w:rsidRPr="0020641F">
        <w:rPr>
          <w:sz w:val="22"/>
          <w:szCs w:val="22"/>
        </w:rPr>
        <w:t xml:space="preserve">MADDE 2- (1) Bu Karar; </w:t>
      </w:r>
      <w:proofErr w:type="gramStart"/>
      <w:r w:rsidRPr="0020641F">
        <w:rPr>
          <w:sz w:val="22"/>
          <w:szCs w:val="22"/>
        </w:rPr>
        <w:t>1/1/2016</w:t>
      </w:r>
      <w:proofErr w:type="gramEnd"/>
      <w:r w:rsidRPr="0020641F">
        <w:rPr>
          <w:sz w:val="22"/>
          <w:szCs w:val="22"/>
        </w:rPr>
        <w:t xml:space="preserve">-31/12/2020 tarihleri arasında, kırsal alanda ekonomik ve sosyal gelişmeyi sağlamak, </w:t>
      </w:r>
      <w:proofErr w:type="spellStart"/>
      <w:r w:rsidRPr="0020641F">
        <w:rPr>
          <w:sz w:val="22"/>
          <w:szCs w:val="22"/>
        </w:rPr>
        <w:t>tanm</w:t>
      </w:r>
      <w:proofErr w:type="spellEnd"/>
      <w:r w:rsidRPr="0020641F">
        <w:rPr>
          <w:sz w:val="22"/>
          <w:szCs w:val="22"/>
        </w:rPr>
        <w:t xml:space="preserve"> ve tarım dışı istihdamı geliştirmek, gelirleri artırmak ve farklılaştırmak için, kadın ve genç girişimciler öncelikli olmak üzere gerçek ve tüzel kişilerin ekonomik </w:t>
      </w:r>
      <w:proofErr w:type="gramStart"/>
      <w:r w:rsidRPr="0020641F">
        <w:rPr>
          <w:sz w:val="22"/>
          <w:szCs w:val="22"/>
        </w:rPr>
        <w:t>faaliyete</w:t>
      </w:r>
      <w:proofErr w:type="gramEnd"/>
      <w:r w:rsidRPr="0020641F">
        <w:rPr>
          <w:sz w:val="22"/>
          <w:szCs w:val="22"/>
        </w:rPr>
        <w:t xml:space="preserve"> yönelik yatırımları ile bireysel sulama sistemlerine yönelik yatırımlar için yapılacak hibe ödemelerine ilişkin hususları kapsar.</w:t>
      </w:r>
    </w:p>
    <w:p w:rsidR="001C0AAF" w:rsidRPr="0020641F" w:rsidRDefault="001C0AAF" w:rsidP="0020641F">
      <w:pPr>
        <w:pStyle w:val="Gvdemetni60"/>
        <w:framePr w:w="10201" w:h="13609" w:hRule="exact" w:wrap="around" w:vAnchor="page" w:hAnchor="page" w:x="1381" w:y="3226"/>
        <w:shd w:val="clear" w:color="auto" w:fill="auto"/>
        <w:spacing w:after="0" w:line="360" w:lineRule="auto"/>
        <w:ind w:left="20" w:firstLine="440"/>
        <w:jc w:val="left"/>
        <w:rPr>
          <w:sz w:val="22"/>
          <w:szCs w:val="22"/>
        </w:rPr>
      </w:pPr>
      <w:r w:rsidRPr="0020641F">
        <w:rPr>
          <w:sz w:val="22"/>
          <w:szCs w:val="22"/>
        </w:rPr>
        <w:t>Dayanak</w:t>
      </w:r>
    </w:p>
    <w:p w:rsidR="001C0AAF" w:rsidRPr="0020641F" w:rsidRDefault="001C0AAF" w:rsidP="0020641F">
      <w:pPr>
        <w:pStyle w:val="Gvdemetni0"/>
        <w:framePr w:w="10201" w:h="13609" w:hRule="exact" w:wrap="around" w:vAnchor="page" w:hAnchor="page" w:x="1381" w:y="3226"/>
        <w:shd w:val="clear" w:color="auto" w:fill="auto"/>
        <w:spacing w:line="360" w:lineRule="auto"/>
        <w:ind w:left="20" w:right="40"/>
        <w:jc w:val="left"/>
        <w:rPr>
          <w:sz w:val="22"/>
          <w:szCs w:val="22"/>
        </w:rPr>
      </w:pPr>
      <w:r w:rsidRPr="0020641F">
        <w:rPr>
          <w:sz w:val="22"/>
          <w:szCs w:val="22"/>
        </w:rPr>
        <w:t xml:space="preserve">MADDE 3- (1) Bu Karar, </w:t>
      </w:r>
      <w:proofErr w:type="gramStart"/>
      <w:r w:rsidRPr="0020641F">
        <w:rPr>
          <w:sz w:val="22"/>
          <w:szCs w:val="22"/>
        </w:rPr>
        <w:t>18/4/2006</w:t>
      </w:r>
      <w:proofErr w:type="gramEnd"/>
      <w:r w:rsidRPr="0020641F">
        <w:rPr>
          <w:sz w:val="22"/>
          <w:szCs w:val="22"/>
        </w:rPr>
        <w:t xml:space="preserve"> tarihli ve 5488 sayılı </w:t>
      </w:r>
      <w:proofErr w:type="spellStart"/>
      <w:r w:rsidRPr="0020641F">
        <w:rPr>
          <w:sz w:val="22"/>
          <w:szCs w:val="22"/>
        </w:rPr>
        <w:t>Tanm</w:t>
      </w:r>
      <w:proofErr w:type="spellEnd"/>
      <w:r w:rsidRPr="0020641F">
        <w:rPr>
          <w:sz w:val="22"/>
          <w:szCs w:val="22"/>
        </w:rPr>
        <w:t xml:space="preserve"> Kanununun 19 uncu maddesi ile 4/5/2007 tarihli ve 5648 sayılı </w:t>
      </w:r>
      <w:proofErr w:type="spellStart"/>
      <w:r w:rsidRPr="0020641F">
        <w:rPr>
          <w:sz w:val="22"/>
          <w:szCs w:val="22"/>
        </w:rPr>
        <w:t>Tanm</w:t>
      </w:r>
      <w:proofErr w:type="spellEnd"/>
      <w:r w:rsidRPr="0020641F">
        <w:rPr>
          <w:sz w:val="22"/>
          <w:szCs w:val="22"/>
        </w:rPr>
        <w:t xml:space="preserve"> ve Kırsal Kalkınmayı Destekleme Kurumu Kuruluş ve Görevleri Hakkında Kanun hükümlerine dayanılarak hazırlanmıştır.</w:t>
      </w:r>
    </w:p>
    <w:p w:rsidR="001C0AAF" w:rsidRPr="0020641F" w:rsidRDefault="001C0AAF" w:rsidP="0020641F">
      <w:pPr>
        <w:pStyle w:val="Gvdemetni60"/>
        <w:framePr w:w="10201" w:h="13609" w:hRule="exact" w:wrap="around" w:vAnchor="page" w:hAnchor="page" w:x="1381" w:y="3226"/>
        <w:shd w:val="clear" w:color="auto" w:fill="auto"/>
        <w:spacing w:after="0" w:line="360" w:lineRule="auto"/>
        <w:ind w:left="20" w:firstLine="440"/>
        <w:jc w:val="left"/>
        <w:rPr>
          <w:sz w:val="22"/>
          <w:szCs w:val="22"/>
        </w:rPr>
      </w:pPr>
      <w:r w:rsidRPr="0020641F">
        <w:rPr>
          <w:sz w:val="22"/>
          <w:szCs w:val="22"/>
        </w:rPr>
        <w:t>Tanımlar</w:t>
      </w:r>
    </w:p>
    <w:p w:rsidR="001C0AAF" w:rsidRPr="0020641F" w:rsidRDefault="001C0AAF" w:rsidP="0020641F">
      <w:pPr>
        <w:pStyle w:val="Gvdemetni0"/>
        <w:framePr w:w="10201" w:h="13609" w:hRule="exact" w:wrap="around" w:vAnchor="page" w:hAnchor="page" w:x="1381" w:y="3226"/>
        <w:shd w:val="clear" w:color="auto" w:fill="auto"/>
        <w:spacing w:after="0" w:line="360" w:lineRule="auto"/>
        <w:ind w:left="20"/>
        <w:jc w:val="left"/>
        <w:rPr>
          <w:sz w:val="22"/>
          <w:szCs w:val="22"/>
        </w:rPr>
      </w:pPr>
      <w:r w:rsidRPr="0020641F">
        <w:rPr>
          <w:sz w:val="22"/>
          <w:szCs w:val="22"/>
        </w:rPr>
        <w:t xml:space="preserve">MADDE </w:t>
      </w:r>
      <w:r w:rsidRPr="0020641F">
        <w:rPr>
          <w:rStyle w:val="GvdemetniKaln0ptbolukbraklyor"/>
          <w:sz w:val="22"/>
          <w:szCs w:val="22"/>
        </w:rPr>
        <w:t>4</w:t>
      </w:r>
      <w:r w:rsidRPr="0020641F">
        <w:rPr>
          <w:rStyle w:val="Gvdemetni4pt0ptbolukbraklyor"/>
          <w:sz w:val="22"/>
          <w:szCs w:val="22"/>
        </w:rPr>
        <w:t xml:space="preserve">- </w:t>
      </w:r>
      <w:r w:rsidRPr="0020641F">
        <w:rPr>
          <w:sz w:val="22"/>
          <w:szCs w:val="22"/>
        </w:rPr>
        <w:t>(1) Bu Kararın uygulanmasında;</w:t>
      </w:r>
    </w:p>
    <w:p w:rsidR="001C0AAF" w:rsidRPr="0020641F" w:rsidRDefault="001C0AAF" w:rsidP="0020641F">
      <w:pPr>
        <w:pStyle w:val="Gvdemetni0"/>
        <w:framePr w:w="10201" w:h="13609" w:hRule="exact" w:wrap="around" w:vAnchor="page" w:hAnchor="page" w:x="1381" w:y="3226"/>
        <w:numPr>
          <w:ilvl w:val="0"/>
          <w:numId w:val="1"/>
        </w:numPr>
        <w:shd w:val="clear" w:color="auto" w:fill="auto"/>
        <w:spacing w:after="0" w:line="360" w:lineRule="auto"/>
        <w:ind w:left="20"/>
        <w:jc w:val="left"/>
        <w:rPr>
          <w:sz w:val="22"/>
          <w:szCs w:val="22"/>
        </w:rPr>
      </w:pPr>
      <w:r w:rsidRPr="0020641F">
        <w:rPr>
          <w:sz w:val="22"/>
          <w:szCs w:val="22"/>
        </w:rPr>
        <w:t xml:space="preserve"> Bakanlık: Gıda, </w:t>
      </w:r>
      <w:proofErr w:type="spellStart"/>
      <w:r w:rsidRPr="0020641F">
        <w:rPr>
          <w:sz w:val="22"/>
          <w:szCs w:val="22"/>
        </w:rPr>
        <w:t>Tanm</w:t>
      </w:r>
      <w:proofErr w:type="spellEnd"/>
      <w:r w:rsidRPr="0020641F">
        <w:rPr>
          <w:sz w:val="22"/>
          <w:szCs w:val="22"/>
        </w:rPr>
        <w:t xml:space="preserve"> ve Hayvancılık Bakanlığını,</w:t>
      </w:r>
    </w:p>
    <w:p w:rsidR="001C0AAF" w:rsidRPr="0020641F" w:rsidRDefault="001C0AAF" w:rsidP="0020641F">
      <w:pPr>
        <w:pStyle w:val="Gvdemetni0"/>
        <w:framePr w:w="10201" w:h="13609" w:hRule="exact" w:wrap="around" w:vAnchor="page" w:hAnchor="page" w:x="1381" w:y="3226"/>
        <w:numPr>
          <w:ilvl w:val="0"/>
          <w:numId w:val="1"/>
        </w:numPr>
        <w:shd w:val="clear" w:color="auto" w:fill="auto"/>
        <w:spacing w:after="0" w:line="360" w:lineRule="auto"/>
        <w:ind w:left="20"/>
        <w:jc w:val="left"/>
        <w:rPr>
          <w:sz w:val="22"/>
          <w:szCs w:val="22"/>
        </w:rPr>
      </w:pPr>
      <w:r w:rsidRPr="0020641F">
        <w:rPr>
          <w:sz w:val="22"/>
          <w:szCs w:val="22"/>
        </w:rPr>
        <w:t xml:space="preserve"> Genel Müdürlük: Tarım Reformu Genel Müdürlüğünü,</w:t>
      </w:r>
    </w:p>
    <w:p w:rsidR="001C0AAF" w:rsidRPr="0020641F" w:rsidRDefault="001C0AAF" w:rsidP="0020641F">
      <w:pPr>
        <w:pStyle w:val="Gvdemetni0"/>
        <w:framePr w:w="10201" w:h="13609" w:hRule="exact" w:wrap="around" w:vAnchor="page" w:hAnchor="page" w:x="1381" w:y="3226"/>
        <w:numPr>
          <w:ilvl w:val="0"/>
          <w:numId w:val="1"/>
        </w:numPr>
        <w:shd w:val="clear" w:color="auto" w:fill="auto"/>
        <w:spacing w:after="0" w:line="360" w:lineRule="auto"/>
        <w:ind w:left="20" w:right="40"/>
        <w:jc w:val="left"/>
        <w:rPr>
          <w:sz w:val="22"/>
          <w:szCs w:val="22"/>
        </w:rPr>
      </w:pPr>
      <w:r w:rsidRPr="0020641F">
        <w:rPr>
          <w:sz w:val="22"/>
          <w:szCs w:val="22"/>
        </w:rPr>
        <w:t xml:space="preserve"> Hibeye esas proje tutan: Tebliğde belirtilen </w:t>
      </w:r>
      <w:proofErr w:type="gramStart"/>
      <w:r w:rsidRPr="0020641F">
        <w:rPr>
          <w:sz w:val="22"/>
          <w:szCs w:val="22"/>
        </w:rPr>
        <w:t>kriterleri</w:t>
      </w:r>
      <w:proofErr w:type="gramEnd"/>
      <w:r w:rsidRPr="0020641F">
        <w:rPr>
          <w:sz w:val="22"/>
          <w:szCs w:val="22"/>
        </w:rPr>
        <w:t xml:space="preserve"> sağlayan hibe desteği verilecek uygun maliyetler toplamını,</w:t>
      </w:r>
    </w:p>
    <w:p w:rsidR="001C0AAF" w:rsidRPr="0020641F" w:rsidRDefault="001C0AAF" w:rsidP="0020641F">
      <w:pPr>
        <w:pStyle w:val="Gvdemetni0"/>
        <w:framePr w:w="10201" w:h="13609" w:hRule="exact" w:wrap="around" w:vAnchor="page" w:hAnchor="page" w:x="1381" w:y="3226"/>
        <w:shd w:val="clear" w:color="auto" w:fill="auto"/>
        <w:spacing w:after="0" w:line="360" w:lineRule="auto"/>
        <w:ind w:left="20" w:right="40"/>
        <w:jc w:val="left"/>
        <w:rPr>
          <w:sz w:val="22"/>
          <w:szCs w:val="22"/>
        </w:rPr>
      </w:pPr>
      <w:r w:rsidRPr="0020641F">
        <w:rPr>
          <w:sz w:val="22"/>
          <w:szCs w:val="22"/>
        </w:rPr>
        <w:t>ç) Hibe sözleşmesi: Proje sahipleri ile il müdürlüğü ve/veya il koordinatörlüğü arasında imzalanan ve hibeden yararlanma esaslan ile tarafların yetki ve sorumluluklarını düzenleyen sözleşmeyi,</w:t>
      </w:r>
    </w:p>
    <w:p w:rsidR="001C0AAF" w:rsidRPr="0020641F" w:rsidRDefault="001C0AAF" w:rsidP="0020641F">
      <w:pPr>
        <w:pStyle w:val="Gvdemetni0"/>
        <w:framePr w:w="10201" w:h="13609" w:hRule="exact" w:wrap="around" w:vAnchor="page" w:hAnchor="page" w:x="1381" w:y="3226"/>
        <w:numPr>
          <w:ilvl w:val="0"/>
          <w:numId w:val="1"/>
        </w:numPr>
        <w:shd w:val="clear" w:color="auto" w:fill="auto"/>
        <w:spacing w:after="0" w:line="360" w:lineRule="auto"/>
        <w:ind w:left="20" w:right="40"/>
        <w:jc w:val="left"/>
        <w:rPr>
          <w:sz w:val="22"/>
          <w:szCs w:val="22"/>
        </w:rPr>
      </w:pPr>
      <w:r w:rsidRPr="0020641F">
        <w:rPr>
          <w:sz w:val="22"/>
          <w:szCs w:val="22"/>
        </w:rPr>
        <w:t xml:space="preserve"> İl Koordinatörlüğü: </w:t>
      </w:r>
      <w:proofErr w:type="spellStart"/>
      <w:r w:rsidRPr="0020641F">
        <w:rPr>
          <w:sz w:val="22"/>
          <w:szCs w:val="22"/>
        </w:rPr>
        <w:t>Tanm</w:t>
      </w:r>
      <w:proofErr w:type="spellEnd"/>
      <w:r w:rsidRPr="0020641F">
        <w:rPr>
          <w:sz w:val="22"/>
          <w:szCs w:val="22"/>
        </w:rPr>
        <w:t xml:space="preserve"> ve Kırsal Kalkınmayı Destekleme Kurumu il koordinatörlüğünü,</w:t>
      </w:r>
    </w:p>
    <w:p w:rsidR="001C0AAF" w:rsidRPr="0020641F" w:rsidRDefault="001C0AAF" w:rsidP="0020641F">
      <w:pPr>
        <w:pStyle w:val="Gvdemetni0"/>
        <w:framePr w:w="10201" w:h="13609" w:hRule="exact" w:wrap="around" w:vAnchor="page" w:hAnchor="page" w:x="1381" w:y="3226"/>
        <w:numPr>
          <w:ilvl w:val="0"/>
          <w:numId w:val="1"/>
        </w:numPr>
        <w:shd w:val="clear" w:color="auto" w:fill="auto"/>
        <w:spacing w:after="0" w:line="360" w:lineRule="auto"/>
        <w:ind w:left="20"/>
        <w:jc w:val="left"/>
        <w:rPr>
          <w:sz w:val="22"/>
          <w:szCs w:val="22"/>
        </w:rPr>
      </w:pPr>
      <w:r w:rsidRPr="0020641F">
        <w:rPr>
          <w:sz w:val="22"/>
          <w:szCs w:val="22"/>
        </w:rPr>
        <w:t xml:space="preserve"> İl Müdürlüğü: Gıda, </w:t>
      </w:r>
      <w:proofErr w:type="spellStart"/>
      <w:r w:rsidRPr="0020641F">
        <w:rPr>
          <w:sz w:val="22"/>
          <w:szCs w:val="22"/>
        </w:rPr>
        <w:t>Tanm</w:t>
      </w:r>
      <w:proofErr w:type="spellEnd"/>
      <w:r w:rsidRPr="0020641F">
        <w:rPr>
          <w:sz w:val="22"/>
          <w:szCs w:val="22"/>
        </w:rPr>
        <w:t xml:space="preserve"> ve Hayvancılık il müdürlüğünü,</w:t>
      </w:r>
    </w:p>
    <w:p w:rsidR="001C0AAF" w:rsidRPr="0020641F" w:rsidRDefault="001C0AAF" w:rsidP="0020641F">
      <w:pPr>
        <w:pStyle w:val="Gvdemetni0"/>
        <w:framePr w:w="10201" w:h="13609" w:hRule="exact" w:wrap="around" w:vAnchor="page" w:hAnchor="page" w:x="1381" w:y="3226"/>
        <w:numPr>
          <w:ilvl w:val="0"/>
          <w:numId w:val="1"/>
        </w:numPr>
        <w:shd w:val="clear" w:color="auto" w:fill="auto"/>
        <w:spacing w:after="0" w:line="360" w:lineRule="auto"/>
        <w:ind w:left="20" w:right="40"/>
        <w:jc w:val="left"/>
        <w:rPr>
          <w:sz w:val="22"/>
          <w:szCs w:val="22"/>
        </w:rPr>
      </w:pPr>
      <w:r w:rsidRPr="0020641F">
        <w:rPr>
          <w:sz w:val="22"/>
          <w:szCs w:val="22"/>
        </w:rPr>
        <w:t xml:space="preserve"> Kırsal ekonomik altyapı: Kırsal turizm, el </w:t>
      </w:r>
      <w:proofErr w:type="spellStart"/>
      <w:r w:rsidRPr="0020641F">
        <w:rPr>
          <w:sz w:val="22"/>
          <w:szCs w:val="22"/>
        </w:rPr>
        <w:t>sanatlan</w:t>
      </w:r>
      <w:proofErr w:type="spellEnd"/>
      <w:r w:rsidRPr="0020641F">
        <w:rPr>
          <w:sz w:val="22"/>
          <w:szCs w:val="22"/>
        </w:rPr>
        <w:t xml:space="preserve"> ve katma değerli ürünler, çiftlik faaliyetlerinin geliştirilmesi, bitkisel üretimin çeşitlendirilmesi, bilişim sistemleri ve eğitimi, kültür balıkçılığı, arıcılık ve an ürünleri ile makine </w:t>
      </w:r>
      <w:proofErr w:type="spellStart"/>
      <w:r w:rsidRPr="0020641F">
        <w:rPr>
          <w:sz w:val="22"/>
          <w:szCs w:val="22"/>
        </w:rPr>
        <w:t>parklannı</w:t>
      </w:r>
      <w:proofErr w:type="spellEnd"/>
      <w:r w:rsidRPr="0020641F">
        <w:rPr>
          <w:sz w:val="22"/>
          <w:szCs w:val="22"/>
        </w:rPr>
        <w:t>,</w:t>
      </w:r>
    </w:p>
    <w:p w:rsidR="001C0AAF" w:rsidRPr="0020641F" w:rsidRDefault="001C0AAF" w:rsidP="0020641F">
      <w:pPr>
        <w:pStyle w:val="Gvdemetni0"/>
        <w:framePr w:w="10201" w:h="13609" w:hRule="exact" w:wrap="around" w:vAnchor="page" w:hAnchor="page" w:x="1381" w:y="3226"/>
        <w:numPr>
          <w:ilvl w:val="0"/>
          <w:numId w:val="1"/>
        </w:numPr>
        <w:shd w:val="clear" w:color="auto" w:fill="auto"/>
        <w:spacing w:after="0" w:line="360" w:lineRule="auto"/>
        <w:ind w:left="20"/>
        <w:jc w:val="left"/>
        <w:rPr>
          <w:sz w:val="22"/>
          <w:szCs w:val="22"/>
        </w:rPr>
      </w:pPr>
      <w:r w:rsidRPr="0020641F">
        <w:rPr>
          <w:sz w:val="22"/>
          <w:szCs w:val="22"/>
        </w:rPr>
        <w:t xml:space="preserve"> Kurum: </w:t>
      </w:r>
      <w:proofErr w:type="spellStart"/>
      <w:r w:rsidRPr="0020641F">
        <w:rPr>
          <w:sz w:val="22"/>
          <w:szCs w:val="22"/>
        </w:rPr>
        <w:t>Tanm</w:t>
      </w:r>
      <w:proofErr w:type="spellEnd"/>
      <w:r w:rsidRPr="0020641F">
        <w:rPr>
          <w:sz w:val="22"/>
          <w:szCs w:val="22"/>
        </w:rPr>
        <w:t xml:space="preserve"> ve Kırsal Kalkınmayı Destekleme Kurumunu,</w:t>
      </w:r>
    </w:p>
    <w:p w:rsidR="001C0AAF" w:rsidRPr="0020641F" w:rsidRDefault="001C0AAF" w:rsidP="0020641F">
      <w:pPr>
        <w:pStyle w:val="Gvdemetni0"/>
        <w:framePr w:w="10201" w:h="13609" w:hRule="exact" w:wrap="around" w:vAnchor="page" w:hAnchor="page" w:x="1381" w:y="3226"/>
        <w:shd w:val="clear" w:color="auto" w:fill="auto"/>
        <w:spacing w:line="360" w:lineRule="auto"/>
        <w:ind w:left="20"/>
        <w:jc w:val="left"/>
        <w:rPr>
          <w:sz w:val="22"/>
          <w:szCs w:val="22"/>
        </w:rPr>
      </w:pPr>
      <w:proofErr w:type="gramStart"/>
      <w:r w:rsidRPr="0020641F">
        <w:rPr>
          <w:sz w:val="22"/>
          <w:szCs w:val="22"/>
        </w:rPr>
        <w:t>ifade</w:t>
      </w:r>
      <w:proofErr w:type="gramEnd"/>
      <w:r w:rsidRPr="0020641F">
        <w:rPr>
          <w:sz w:val="22"/>
          <w:szCs w:val="22"/>
        </w:rPr>
        <w:t xml:space="preserve"> eder.</w:t>
      </w:r>
    </w:p>
    <w:p w:rsidR="001C0AAF" w:rsidRPr="0020641F" w:rsidRDefault="001C0AAF" w:rsidP="0020641F">
      <w:pPr>
        <w:pStyle w:val="Gvdemetni60"/>
        <w:framePr w:w="10201" w:h="13609" w:hRule="exact" w:wrap="around" w:vAnchor="page" w:hAnchor="page" w:x="1381" w:y="3226"/>
        <w:shd w:val="clear" w:color="auto" w:fill="auto"/>
        <w:spacing w:after="0" w:line="360" w:lineRule="auto"/>
        <w:ind w:left="20" w:firstLine="440"/>
        <w:jc w:val="left"/>
        <w:rPr>
          <w:sz w:val="22"/>
          <w:szCs w:val="22"/>
        </w:rPr>
      </w:pPr>
      <w:r w:rsidRPr="0020641F">
        <w:rPr>
          <w:sz w:val="22"/>
          <w:szCs w:val="22"/>
        </w:rPr>
        <w:t>Desteklenecek yatırım konuları ve nitelikleri</w:t>
      </w:r>
    </w:p>
    <w:p w:rsidR="001C0AAF" w:rsidRPr="0020641F" w:rsidRDefault="001C0AAF" w:rsidP="0020641F">
      <w:pPr>
        <w:pStyle w:val="Gvdemetni0"/>
        <w:framePr w:w="10201" w:h="13609" w:hRule="exact" w:wrap="around" w:vAnchor="page" w:hAnchor="page" w:x="1381" w:y="3226"/>
        <w:shd w:val="clear" w:color="auto" w:fill="auto"/>
        <w:spacing w:after="0" w:line="360" w:lineRule="auto"/>
        <w:ind w:left="20" w:right="40"/>
        <w:jc w:val="left"/>
        <w:rPr>
          <w:sz w:val="22"/>
          <w:szCs w:val="22"/>
        </w:rPr>
      </w:pPr>
      <w:r w:rsidRPr="0020641F">
        <w:rPr>
          <w:sz w:val="22"/>
          <w:szCs w:val="22"/>
        </w:rPr>
        <w:t xml:space="preserve">MADDE 5- (1) Bu Karar, aşağıda belirtilen </w:t>
      </w:r>
      <w:proofErr w:type="spellStart"/>
      <w:r w:rsidRPr="0020641F">
        <w:rPr>
          <w:sz w:val="22"/>
          <w:szCs w:val="22"/>
        </w:rPr>
        <w:t>tanma</w:t>
      </w:r>
      <w:proofErr w:type="spellEnd"/>
      <w:r w:rsidRPr="0020641F">
        <w:rPr>
          <w:sz w:val="22"/>
          <w:szCs w:val="22"/>
        </w:rPr>
        <w:t xml:space="preserve"> dayalı </w:t>
      </w:r>
      <w:proofErr w:type="spellStart"/>
      <w:r w:rsidRPr="0020641F">
        <w:rPr>
          <w:sz w:val="22"/>
          <w:szCs w:val="22"/>
        </w:rPr>
        <w:t>yatınmların</w:t>
      </w:r>
      <w:proofErr w:type="spellEnd"/>
      <w:r w:rsidRPr="0020641F">
        <w:rPr>
          <w:sz w:val="22"/>
          <w:szCs w:val="22"/>
        </w:rPr>
        <w:t xml:space="preserve"> desteklenmesine ilişkin </w:t>
      </w:r>
      <w:proofErr w:type="spellStart"/>
      <w:r w:rsidRPr="0020641F">
        <w:rPr>
          <w:sz w:val="22"/>
          <w:szCs w:val="22"/>
        </w:rPr>
        <w:t>yatınm</w:t>
      </w:r>
      <w:proofErr w:type="spellEnd"/>
      <w:r w:rsidRPr="0020641F">
        <w:rPr>
          <w:sz w:val="22"/>
          <w:szCs w:val="22"/>
        </w:rPr>
        <w:t xml:space="preserve"> konularını kapsar:</w:t>
      </w:r>
    </w:p>
    <w:p w:rsidR="001C0AAF" w:rsidRPr="0020641F" w:rsidRDefault="001C0AAF" w:rsidP="0020641F">
      <w:pPr>
        <w:pStyle w:val="Gvdemetni0"/>
        <w:framePr w:w="10201" w:h="13609" w:hRule="exact" w:wrap="around" w:vAnchor="page" w:hAnchor="page" w:x="1381" w:y="3226"/>
        <w:shd w:val="clear" w:color="auto" w:fill="auto"/>
        <w:spacing w:after="0" w:line="360" w:lineRule="auto"/>
        <w:ind w:left="20" w:right="40"/>
        <w:jc w:val="left"/>
        <w:rPr>
          <w:sz w:val="22"/>
          <w:szCs w:val="22"/>
        </w:rPr>
      </w:pPr>
      <w:r w:rsidRPr="0020641F">
        <w:rPr>
          <w:sz w:val="22"/>
          <w:szCs w:val="22"/>
        </w:rPr>
        <w:t xml:space="preserve">a) </w:t>
      </w:r>
      <w:proofErr w:type="spellStart"/>
      <w:r w:rsidRPr="0020641F">
        <w:rPr>
          <w:sz w:val="22"/>
          <w:szCs w:val="22"/>
        </w:rPr>
        <w:t>Tanm</w:t>
      </w:r>
      <w:proofErr w:type="spellEnd"/>
      <w:r w:rsidRPr="0020641F">
        <w:rPr>
          <w:sz w:val="22"/>
          <w:szCs w:val="22"/>
        </w:rPr>
        <w:t xml:space="preserve"> ve balıkçılık ürünlerinin işlenmesi, depolanması, paketlenmesi ve pazarlanmasına yönelik </w:t>
      </w:r>
      <w:proofErr w:type="spellStart"/>
      <w:r w:rsidRPr="0020641F">
        <w:rPr>
          <w:sz w:val="22"/>
          <w:szCs w:val="22"/>
        </w:rPr>
        <w:t>yatınmlar</w:t>
      </w:r>
      <w:proofErr w:type="spellEnd"/>
      <w:r w:rsidRPr="0020641F">
        <w:rPr>
          <w:sz w:val="22"/>
          <w:szCs w:val="22"/>
        </w:rPr>
        <w:t>.</w:t>
      </w:r>
    </w:p>
    <w:p w:rsidR="001C0AAF" w:rsidRPr="0020641F" w:rsidRDefault="001C0AAF" w:rsidP="0020641F">
      <w:pPr>
        <w:spacing w:line="360" w:lineRule="auto"/>
        <w:rPr>
          <w:rFonts w:ascii="Times New Roman" w:hAnsi="Times New Roman" w:cs="Times New Roman"/>
          <w:sz w:val="2"/>
          <w:szCs w:val="2"/>
        </w:rPr>
        <w:sectPr w:rsidR="001C0AAF" w:rsidRPr="0020641F">
          <w:pgSz w:w="11909" w:h="16834"/>
          <w:pgMar w:top="0" w:right="0" w:bottom="0" w:left="0" w:header="0" w:footer="3" w:gutter="0"/>
          <w:cols w:space="720"/>
          <w:noEndnote/>
          <w:docGrid w:linePitch="360"/>
        </w:sectPr>
      </w:pPr>
    </w:p>
    <w:p w:rsidR="0020641F" w:rsidRDefault="0020641F" w:rsidP="0020641F">
      <w:pPr>
        <w:pStyle w:val="Gvdemetni70"/>
        <w:framePr w:w="9721" w:h="16396" w:hRule="exact" w:wrap="around" w:vAnchor="page" w:hAnchor="page" w:x="1126" w:y="1"/>
        <w:shd w:val="clear" w:color="auto" w:fill="auto"/>
        <w:spacing w:line="360" w:lineRule="auto"/>
        <w:ind w:left="460" w:right="20" w:firstLine="0"/>
        <w:jc w:val="left"/>
        <w:rPr>
          <w:sz w:val="24"/>
          <w:szCs w:val="24"/>
        </w:rPr>
      </w:pPr>
    </w:p>
    <w:p w:rsidR="001C0AAF" w:rsidRPr="0020641F" w:rsidRDefault="001C0AAF" w:rsidP="0020641F">
      <w:pPr>
        <w:pStyle w:val="Gvdemetni70"/>
        <w:framePr w:w="9721" w:h="16396" w:hRule="exact" w:wrap="around" w:vAnchor="page" w:hAnchor="page" w:x="1126" w:y="1"/>
        <w:numPr>
          <w:ilvl w:val="0"/>
          <w:numId w:val="2"/>
        </w:numPr>
        <w:shd w:val="clear" w:color="auto" w:fill="auto"/>
        <w:spacing w:line="360" w:lineRule="auto"/>
        <w:ind w:left="40" w:right="20"/>
        <w:jc w:val="left"/>
        <w:rPr>
          <w:sz w:val="24"/>
          <w:szCs w:val="24"/>
        </w:rPr>
      </w:pPr>
      <w:r w:rsidRPr="0020641F">
        <w:rPr>
          <w:sz w:val="24"/>
          <w:szCs w:val="24"/>
        </w:rPr>
        <w:t xml:space="preserve"> Tarımsal üretime yönelik sabit yatırımlar ve bu yatırımlara ait yeni teknolojiler içeren makine </w:t>
      </w:r>
      <w:proofErr w:type="gramStart"/>
      <w:r w:rsidRPr="0020641F">
        <w:rPr>
          <w:sz w:val="24"/>
          <w:szCs w:val="24"/>
        </w:rPr>
        <w:t>ekipman</w:t>
      </w:r>
      <w:proofErr w:type="gramEnd"/>
      <w:r w:rsidRPr="0020641F">
        <w:rPr>
          <w:sz w:val="24"/>
          <w:szCs w:val="24"/>
        </w:rPr>
        <w:t xml:space="preserve"> alınılan.</w:t>
      </w:r>
    </w:p>
    <w:p w:rsidR="001C0AAF" w:rsidRPr="0020641F" w:rsidRDefault="001C0AAF" w:rsidP="0020641F">
      <w:pPr>
        <w:pStyle w:val="Gvdemetni70"/>
        <w:framePr w:w="9721" w:h="16396" w:hRule="exact" w:wrap="around" w:vAnchor="page" w:hAnchor="page" w:x="1126" w:y="1"/>
        <w:numPr>
          <w:ilvl w:val="0"/>
          <w:numId w:val="2"/>
        </w:numPr>
        <w:shd w:val="clear" w:color="auto" w:fill="auto"/>
        <w:spacing w:line="360" w:lineRule="auto"/>
        <w:ind w:left="40"/>
        <w:jc w:val="left"/>
        <w:rPr>
          <w:sz w:val="24"/>
          <w:szCs w:val="24"/>
        </w:rPr>
      </w:pPr>
      <w:r w:rsidRPr="0020641F">
        <w:rPr>
          <w:sz w:val="24"/>
          <w:szCs w:val="24"/>
        </w:rPr>
        <w:t xml:space="preserve"> Yenilenebilir enerji kaynakları kullanan yeni seraların yapımı.</w:t>
      </w:r>
    </w:p>
    <w:p w:rsidR="001C0AAF" w:rsidRPr="0020641F" w:rsidRDefault="001C0AAF" w:rsidP="0020641F">
      <w:pPr>
        <w:pStyle w:val="Gvdemetni70"/>
        <w:framePr w:w="9721" w:h="16396" w:hRule="exact" w:wrap="around" w:vAnchor="page" w:hAnchor="page" w:x="1126" w:y="1"/>
        <w:shd w:val="clear" w:color="auto" w:fill="auto"/>
        <w:spacing w:line="360" w:lineRule="auto"/>
        <w:ind w:left="40" w:right="20"/>
        <w:jc w:val="left"/>
        <w:rPr>
          <w:sz w:val="24"/>
          <w:szCs w:val="24"/>
        </w:rPr>
      </w:pPr>
      <w:r w:rsidRPr="0020641F">
        <w:rPr>
          <w:sz w:val="24"/>
          <w:szCs w:val="24"/>
        </w:rPr>
        <w:t xml:space="preserve">ç) </w:t>
      </w:r>
      <w:bookmarkStart w:id="0" w:name="_GoBack"/>
      <w:bookmarkEnd w:id="0"/>
      <w:r w:rsidRPr="0020641F">
        <w:rPr>
          <w:sz w:val="24"/>
          <w:szCs w:val="24"/>
        </w:rPr>
        <w:t>Bitkisel ve hayvansal orijinli gübre işlenmesi, paketlenmesi ve depolanmasına yönelik yatırımlar.</w:t>
      </w:r>
    </w:p>
    <w:p w:rsidR="001C0AAF" w:rsidRPr="0020641F" w:rsidRDefault="001C0AAF" w:rsidP="0020641F">
      <w:pPr>
        <w:pStyle w:val="Gvdemetni70"/>
        <w:framePr w:w="9721" w:h="16396" w:hRule="exact" w:wrap="around" w:vAnchor="page" w:hAnchor="page" w:x="1126" w:y="1"/>
        <w:numPr>
          <w:ilvl w:val="0"/>
          <w:numId w:val="2"/>
        </w:numPr>
        <w:shd w:val="clear" w:color="auto" w:fill="auto"/>
        <w:spacing w:line="360" w:lineRule="auto"/>
        <w:ind w:left="40"/>
        <w:jc w:val="left"/>
        <w:rPr>
          <w:sz w:val="24"/>
          <w:szCs w:val="24"/>
        </w:rPr>
      </w:pPr>
      <w:r w:rsidRPr="0020641F">
        <w:rPr>
          <w:sz w:val="24"/>
          <w:szCs w:val="24"/>
        </w:rPr>
        <w:t xml:space="preserve"> Birey sel sulama sistemleri.</w:t>
      </w:r>
    </w:p>
    <w:p w:rsidR="001C0AAF" w:rsidRPr="0020641F" w:rsidRDefault="001C0AAF" w:rsidP="0020641F">
      <w:pPr>
        <w:pStyle w:val="Gvdemetni70"/>
        <w:framePr w:w="9721" w:h="16396" w:hRule="exact" w:wrap="around" w:vAnchor="page" w:hAnchor="page" w:x="1126" w:y="1"/>
        <w:numPr>
          <w:ilvl w:val="0"/>
          <w:numId w:val="2"/>
        </w:numPr>
        <w:shd w:val="clear" w:color="auto" w:fill="auto"/>
        <w:spacing w:line="360" w:lineRule="auto"/>
        <w:ind w:left="40"/>
        <w:jc w:val="left"/>
        <w:rPr>
          <w:sz w:val="24"/>
          <w:szCs w:val="24"/>
        </w:rPr>
      </w:pPr>
      <w:r w:rsidRPr="0020641F">
        <w:rPr>
          <w:sz w:val="24"/>
          <w:szCs w:val="24"/>
        </w:rPr>
        <w:t xml:space="preserve"> </w:t>
      </w:r>
      <w:proofErr w:type="gramStart"/>
      <w:r w:rsidRPr="0020641F">
        <w:rPr>
          <w:sz w:val="24"/>
          <w:szCs w:val="24"/>
        </w:rPr>
        <w:t>Kırsal ekonomik altyapı yatırımları.</w:t>
      </w:r>
      <w:proofErr w:type="gramEnd"/>
    </w:p>
    <w:p w:rsidR="001C0AAF" w:rsidRPr="0020641F" w:rsidRDefault="001C0AAF" w:rsidP="0020641F">
      <w:pPr>
        <w:pStyle w:val="Gvdemetni70"/>
        <w:framePr w:w="9721" w:h="16396" w:hRule="exact" w:wrap="around" w:vAnchor="page" w:hAnchor="page" w:x="1126" w:y="1"/>
        <w:numPr>
          <w:ilvl w:val="0"/>
          <w:numId w:val="2"/>
        </w:numPr>
        <w:shd w:val="clear" w:color="auto" w:fill="auto"/>
        <w:spacing w:line="360" w:lineRule="auto"/>
        <w:ind w:left="40" w:right="20"/>
        <w:jc w:val="left"/>
        <w:rPr>
          <w:sz w:val="24"/>
          <w:szCs w:val="24"/>
        </w:rPr>
      </w:pPr>
      <w:r w:rsidRPr="0020641F">
        <w:rPr>
          <w:sz w:val="24"/>
          <w:szCs w:val="24"/>
        </w:rPr>
        <w:t xml:space="preserve"> Bu Karar kapsamındaki yatırım konuları arasında yer alan tesislerin enerji ihtiyacında kullanılmak üzere yenilenebilir enerji kaynaklarından lisanssız enerji üreten tesisler.</w:t>
      </w:r>
    </w:p>
    <w:p w:rsidR="001C0AAF" w:rsidRPr="0020641F" w:rsidRDefault="001C0AAF" w:rsidP="0020641F">
      <w:pPr>
        <w:pStyle w:val="Gvdemetni70"/>
        <w:framePr w:w="9721" w:h="16396" w:hRule="exact" w:wrap="around" w:vAnchor="page" w:hAnchor="page" w:x="1126" w:y="1"/>
        <w:shd w:val="clear" w:color="auto" w:fill="auto"/>
        <w:spacing w:line="360" w:lineRule="auto"/>
        <w:ind w:left="40"/>
        <w:jc w:val="left"/>
        <w:rPr>
          <w:sz w:val="24"/>
          <w:szCs w:val="24"/>
        </w:rPr>
      </w:pPr>
      <w:r w:rsidRPr="0020641F">
        <w:rPr>
          <w:sz w:val="24"/>
          <w:szCs w:val="24"/>
        </w:rPr>
        <w:t>(2) Bu Karar, aşağıda belirtilen nitelikteki yatırımları kapsar:</w:t>
      </w:r>
    </w:p>
    <w:p w:rsidR="001C0AAF" w:rsidRPr="0020641F" w:rsidRDefault="001C0AAF" w:rsidP="0020641F">
      <w:pPr>
        <w:pStyle w:val="Gvdemetni70"/>
        <w:framePr w:w="9721" w:h="16396" w:hRule="exact" w:wrap="around" w:vAnchor="page" w:hAnchor="page" w:x="1126" w:y="1"/>
        <w:numPr>
          <w:ilvl w:val="0"/>
          <w:numId w:val="3"/>
        </w:numPr>
        <w:shd w:val="clear" w:color="auto" w:fill="auto"/>
        <w:spacing w:line="360" w:lineRule="auto"/>
        <w:ind w:left="40"/>
        <w:jc w:val="left"/>
        <w:rPr>
          <w:sz w:val="24"/>
          <w:szCs w:val="24"/>
        </w:rPr>
      </w:pPr>
      <w:r w:rsidRPr="0020641F">
        <w:rPr>
          <w:sz w:val="24"/>
          <w:szCs w:val="24"/>
        </w:rPr>
        <w:t xml:space="preserve"> Yeni yatırımlar.</w:t>
      </w:r>
    </w:p>
    <w:p w:rsidR="001C0AAF" w:rsidRPr="0020641F" w:rsidRDefault="001C0AAF" w:rsidP="0020641F">
      <w:pPr>
        <w:pStyle w:val="Gvdemetni70"/>
        <w:framePr w:w="9721" w:h="16396" w:hRule="exact" w:wrap="around" w:vAnchor="page" w:hAnchor="page" w:x="1126" w:y="1"/>
        <w:numPr>
          <w:ilvl w:val="0"/>
          <w:numId w:val="3"/>
        </w:numPr>
        <w:shd w:val="clear" w:color="auto" w:fill="auto"/>
        <w:spacing w:line="360" w:lineRule="auto"/>
        <w:ind w:left="40"/>
        <w:jc w:val="left"/>
        <w:rPr>
          <w:sz w:val="24"/>
          <w:szCs w:val="24"/>
        </w:rPr>
      </w:pPr>
      <w:r w:rsidRPr="0020641F">
        <w:rPr>
          <w:sz w:val="24"/>
          <w:szCs w:val="24"/>
        </w:rPr>
        <w:t xml:space="preserve"> Kısmen yapılmış yatırımların tamamlanmasına yönelik yatırımlar.</w:t>
      </w:r>
    </w:p>
    <w:p w:rsidR="001C0AAF" w:rsidRPr="0020641F" w:rsidRDefault="001C0AAF" w:rsidP="0020641F">
      <w:pPr>
        <w:pStyle w:val="Gvdemetni70"/>
        <w:framePr w:w="9721" w:h="16396" w:hRule="exact" w:wrap="around" w:vAnchor="page" w:hAnchor="page" w:x="1126" w:y="1"/>
        <w:numPr>
          <w:ilvl w:val="0"/>
          <w:numId w:val="4"/>
        </w:numPr>
        <w:shd w:val="clear" w:color="auto" w:fill="auto"/>
        <w:spacing w:after="423" w:line="360" w:lineRule="auto"/>
        <w:ind w:left="40" w:right="20"/>
        <w:jc w:val="left"/>
        <w:rPr>
          <w:sz w:val="24"/>
          <w:szCs w:val="24"/>
        </w:rPr>
      </w:pPr>
      <w:r w:rsidRPr="0020641F">
        <w:rPr>
          <w:sz w:val="24"/>
          <w:szCs w:val="24"/>
        </w:rPr>
        <w:t xml:space="preserve"> Kapasite artırımı, modernizasyon ve/veya teknoloji yenilenmesine yönelik yatırımlar.</w:t>
      </w:r>
      <w:bookmarkStart w:id="1" w:name="bookmark0"/>
      <w:r w:rsidR="0051247F" w:rsidRPr="0020641F">
        <w:rPr>
          <w:sz w:val="24"/>
          <w:szCs w:val="24"/>
        </w:rPr>
        <w:t xml:space="preserve">                                            </w:t>
      </w:r>
      <w:r w:rsidRPr="0020641F">
        <w:rPr>
          <w:b/>
          <w:sz w:val="24"/>
          <w:szCs w:val="24"/>
        </w:rPr>
        <w:t>Proje tutarları ve destekleme oranları</w:t>
      </w:r>
      <w:bookmarkEnd w:id="1"/>
      <w:r w:rsidR="0051247F" w:rsidRPr="0020641F">
        <w:rPr>
          <w:b/>
          <w:sz w:val="24"/>
          <w:szCs w:val="24"/>
        </w:rPr>
        <w:t xml:space="preserve">                                                                                                                        </w:t>
      </w:r>
      <w:r w:rsidRPr="0020641F">
        <w:rPr>
          <w:rStyle w:val="Gvdemetni7lek100"/>
          <w:sz w:val="24"/>
          <w:szCs w:val="24"/>
        </w:rPr>
        <w:t xml:space="preserve">MADDE </w:t>
      </w:r>
      <w:r w:rsidRPr="0020641F">
        <w:rPr>
          <w:sz w:val="24"/>
          <w:szCs w:val="24"/>
        </w:rPr>
        <w:t>6- (1) Tarıma dayalı ekonomik yatırımlar ile bireysel sulama sistemlerinde hibeye esas proje tutan üst limitinin %50'sine hibe yoluyla destek verilir.</w:t>
      </w:r>
      <w:r w:rsidR="0051247F" w:rsidRPr="0020641F">
        <w:rPr>
          <w:sz w:val="24"/>
          <w:szCs w:val="24"/>
        </w:rPr>
        <w:t xml:space="preserve">                                                                                                               </w:t>
      </w:r>
      <w:r w:rsidRPr="0020641F">
        <w:rPr>
          <w:sz w:val="24"/>
          <w:szCs w:val="24"/>
        </w:rPr>
        <w:t xml:space="preserve"> Proje bütçesi katma değer vergisi (KDV) hariç hazırlanır.</w:t>
      </w:r>
      <w:r w:rsidR="0051247F" w:rsidRPr="0020641F">
        <w:rPr>
          <w:sz w:val="24"/>
          <w:szCs w:val="24"/>
        </w:rPr>
        <w:t xml:space="preserve">                                                                                         </w:t>
      </w:r>
      <w:r w:rsidRPr="0020641F">
        <w:rPr>
          <w:sz w:val="24"/>
          <w:szCs w:val="24"/>
        </w:rPr>
        <w:t xml:space="preserve"> Hibeye esas proje tutarı üst limitleri tebliğ ile belirlenir.</w:t>
      </w:r>
      <w:r w:rsidR="0051247F" w:rsidRPr="0020641F">
        <w:rPr>
          <w:sz w:val="24"/>
          <w:szCs w:val="24"/>
        </w:rPr>
        <w:t xml:space="preserve">                                                                                                        </w:t>
      </w:r>
      <w:r w:rsidRPr="0020641F">
        <w:rPr>
          <w:sz w:val="24"/>
          <w:szCs w:val="24"/>
        </w:rPr>
        <w:t xml:space="preserve"> Hibe ödemesi yapılabilmesi için hibe sözleşmesi imzalanması şarttır.</w:t>
      </w:r>
    </w:p>
    <w:p w:rsidR="001C0AAF" w:rsidRPr="0020641F" w:rsidRDefault="001C0AAF" w:rsidP="0020641F">
      <w:pPr>
        <w:pStyle w:val="Balk20"/>
        <w:framePr w:w="9721" w:h="16396" w:hRule="exact" w:wrap="around" w:vAnchor="page" w:hAnchor="page" w:x="1126" w:y="1"/>
        <w:shd w:val="clear" w:color="auto" w:fill="auto"/>
        <w:spacing w:before="0" w:line="360" w:lineRule="auto"/>
        <w:ind w:left="40"/>
        <w:jc w:val="left"/>
        <w:rPr>
          <w:b/>
          <w:sz w:val="24"/>
          <w:szCs w:val="24"/>
        </w:rPr>
      </w:pPr>
      <w:bookmarkStart w:id="2" w:name="bookmark1"/>
      <w:r w:rsidRPr="0020641F">
        <w:rPr>
          <w:b/>
          <w:sz w:val="24"/>
          <w:szCs w:val="24"/>
        </w:rPr>
        <w:t>Destekleme kapsamına alınacak iller</w:t>
      </w:r>
      <w:bookmarkEnd w:id="2"/>
    </w:p>
    <w:p w:rsidR="001C0AAF" w:rsidRPr="0020641F" w:rsidRDefault="001C0AAF" w:rsidP="0020641F">
      <w:pPr>
        <w:pStyle w:val="Gvdemetni70"/>
        <w:framePr w:w="9721" w:h="16396" w:hRule="exact" w:wrap="around" w:vAnchor="page" w:hAnchor="page" w:x="1126" w:y="1"/>
        <w:shd w:val="clear" w:color="auto" w:fill="auto"/>
        <w:spacing w:after="369" w:line="360" w:lineRule="auto"/>
        <w:ind w:left="40" w:right="20"/>
        <w:jc w:val="left"/>
        <w:rPr>
          <w:sz w:val="24"/>
          <w:szCs w:val="24"/>
        </w:rPr>
      </w:pPr>
      <w:r w:rsidRPr="0020641F">
        <w:rPr>
          <w:rStyle w:val="Gvdemetni7lek100"/>
          <w:sz w:val="24"/>
          <w:szCs w:val="24"/>
        </w:rPr>
        <w:t xml:space="preserve">MADDE </w:t>
      </w:r>
      <w:r w:rsidRPr="0020641F">
        <w:rPr>
          <w:sz w:val="24"/>
          <w:szCs w:val="24"/>
        </w:rPr>
        <w:t>7- (1) Bu Karar uyarınca 81 ilde destekleme kapsamına alınacak proje konulan çıkarılacak tebliğ ile belirlenir.</w:t>
      </w:r>
    </w:p>
    <w:p w:rsidR="001C0AAF" w:rsidRPr="0020641F" w:rsidRDefault="001C0AAF" w:rsidP="0020641F">
      <w:pPr>
        <w:pStyle w:val="Balk20"/>
        <w:framePr w:w="9721" w:h="16396" w:hRule="exact" w:wrap="around" w:vAnchor="page" w:hAnchor="page" w:x="1126" w:y="1"/>
        <w:shd w:val="clear" w:color="auto" w:fill="auto"/>
        <w:spacing w:before="0" w:line="360" w:lineRule="auto"/>
        <w:ind w:left="40"/>
        <w:jc w:val="left"/>
        <w:rPr>
          <w:b/>
          <w:sz w:val="24"/>
          <w:szCs w:val="24"/>
        </w:rPr>
      </w:pPr>
      <w:bookmarkStart w:id="3" w:name="bookmark2"/>
      <w:r w:rsidRPr="0020641F">
        <w:rPr>
          <w:b/>
          <w:sz w:val="24"/>
          <w:szCs w:val="24"/>
        </w:rPr>
        <w:t>Finansman ve ödemeler</w:t>
      </w:r>
      <w:bookmarkEnd w:id="3"/>
    </w:p>
    <w:p w:rsidR="001C0AAF" w:rsidRPr="0020641F" w:rsidRDefault="001C0AAF" w:rsidP="0020641F">
      <w:pPr>
        <w:pStyle w:val="Gvdemetni70"/>
        <w:framePr w:w="9721" w:h="16396" w:hRule="exact" w:wrap="around" w:vAnchor="page" w:hAnchor="page" w:x="1126" w:y="1"/>
        <w:shd w:val="clear" w:color="auto" w:fill="auto"/>
        <w:spacing w:line="360" w:lineRule="auto"/>
        <w:ind w:left="40" w:right="20"/>
        <w:jc w:val="left"/>
        <w:rPr>
          <w:sz w:val="24"/>
          <w:szCs w:val="24"/>
        </w:rPr>
      </w:pPr>
      <w:r w:rsidRPr="0020641F">
        <w:rPr>
          <w:rStyle w:val="Gvdemetni7lek100"/>
          <w:sz w:val="24"/>
          <w:szCs w:val="24"/>
        </w:rPr>
        <w:t xml:space="preserve">MADDE </w:t>
      </w:r>
      <w:r w:rsidRPr="0020641F">
        <w:rPr>
          <w:sz w:val="24"/>
          <w:szCs w:val="24"/>
        </w:rPr>
        <w:t xml:space="preserve">8- (1) Bu Karar uyarınca yapılacak ödemeler için gerekli kaynak, ilgili mali yıl bütçe kanunu ile tahsis edilen ödeneklerden karşılanır ve T.C. Ziraat Bankası A.Ş. aracılığıyla ödenir. Bu </w:t>
      </w:r>
      <w:proofErr w:type="spellStart"/>
      <w:r w:rsidRPr="0020641F">
        <w:rPr>
          <w:sz w:val="24"/>
          <w:szCs w:val="24"/>
        </w:rPr>
        <w:t>Karann</w:t>
      </w:r>
      <w:proofErr w:type="spellEnd"/>
      <w:r w:rsidRPr="0020641F">
        <w:rPr>
          <w:sz w:val="24"/>
          <w:szCs w:val="24"/>
        </w:rPr>
        <w:t xml:space="preserve"> uygulanması ile ilgili olarak yapılan nakdi ödeme tutarının %0,2'si oranında T.C. Ziraat Bankası A.Ş.'ye hizmet komisyonu ödenir.</w:t>
      </w:r>
    </w:p>
    <w:p w:rsidR="001C0AAF" w:rsidRPr="0020641F" w:rsidRDefault="001C0AAF" w:rsidP="0020641F">
      <w:pPr>
        <w:pStyle w:val="Gvdemetni70"/>
        <w:framePr w:w="9721" w:h="16396" w:hRule="exact" w:wrap="around" w:vAnchor="page" w:hAnchor="page" w:x="1126" w:y="1"/>
        <w:shd w:val="clear" w:color="auto" w:fill="auto"/>
        <w:spacing w:after="360" w:line="360" w:lineRule="auto"/>
        <w:ind w:left="40" w:right="20"/>
        <w:jc w:val="left"/>
        <w:rPr>
          <w:sz w:val="24"/>
          <w:szCs w:val="24"/>
        </w:rPr>
      </w:pPr>
      <w:r w:rsidRPr="0020641F">
        <w:rPr>
          <w:sz w:val="24"/>
          <w:szCs w:val="24"/>
        </w:rPr>
        <w:t>(2) Bu Karar kapsamında yapılan proje başvurulan, ilgili yıl Bakanlık bütçesinde yer alan ödenek çerçevesinde değerlendirilir.</w:t>
      </w:r>
    </w:p>
    <w:p w:rsidR="001C0AAF" w:rsidRPr="0020641F" w:rsidRDefault="001C0AAF" w:rsidP="0020641F">
      <w:pPr>
        <w:pStyle w:val="Balk20"/>
        <w:framePr w:w="9721" w:h="16396" w:hRule="exact" w:wrap="around" w:vAnchor="page" w:hAnchor="page" w:x="1126" w:y="1"/>
        <w:shd w:val="clear" w:color="auto" w:fill="auto"/>
        <w:spacing w:before="0" w:line="360" w:lineRule="auto"/>
        <w:ind w:left="40"/>
        <w:jc w:val="left"/>
        <w:rPr>
          <w:b/>
          <w:sz w:val="24"/>
          <w:szCs w:val="24"/>
        </w:rPr>
      </w:pPr>
      <w:bookmarkStart w:id="4" w:name="bookmark3"/>
      <w:r w:rsidRPr="0020641F">
        <w:rPr>
          <w:b/>
          <w:sz w:val="24"/>
          <w:szCs w:val="24"/>
        </w:rPr>
        <w:t>Desteklerden yararlanamayacak olanlar</w:t>
      </w:r>
      <w:bookmarkEnd w:id="4"/>
    </w:p>
    <w:p w:rsidR="001C0AAF" w:rsidRPr="0020641F" w:rsidRDefault="001C0AAF" w:rsidP="0020641F">
      <w:pPr>
        <w:pStyle w:val="Gvdemetni70"/>
        <w:framePr w:w="9721" w:h="16396" w:hRule="exact" w:wrap="around" w:vAnchor="page" w:hAnchor="page" w:x="1126" w:y="1"/>
        <w:shd w:val="clear" w:color="auto" w:fill="auto"/>
        <w:spacing w:line="360" w:lineRule="auto"/>
        <w:ind w:left="40" w:right="20"/>
        <w:jc w:val="left"/>
        <w:rPr>
          <w:sz w:val="24"/>
          <w:szCs w:val="24"/>
        </w:rPr>
      </w:pPr>
      <w:r w:rsidRPr="0020641F">
        <w:rPr>
          <w:rStyle w:val="Gvdemetni7lek100"/>
          <w:sz w:val="24"/>
          <w:szCs w:val="24"/>
        </w:rPr>
        <w:t xml:space="preserve">MADDE 9- (1) </w:t>
      </w:r>
      <w:r w:rsidRPr="0020641F">
        <w:rPr>
          <w:sz w:val="24"/>
          <w:szCs w:val="24"/>
        </w:rPr>
        <w:t>Bu Karar kapsamındaki hibe desteklemelerinden kamu kurum ve kuruluşları yararlanamaz.</w:t>
      </w:r>
    </w:p>
    <w:p w:rsidR="001C0AAF" w:rsidRPr="0020641F" w:rsidRDefault="001C0AAF" w:rsidP="0020641F">
      <w:pPr>
        <w:pStyle w:val="Gvdemetni70"/>
        <w:framePr w:w="9721" w:h="16396" w:hRule="exact" w:wrap="around" w:vAnchor="page" w:hAnchor="page" w:x="1126" w:y="1"/>
        <w:shd w:val="clear" w:color="auto" w:fill="auto"/>
        <w:spacing w:after="360" w:line="360" w:lineRule="auto"/>
        <w:ind w:left="40" w:right="20"/>
        <w:jc w:val="left"/>
        <w:rPr>
          <w:sz w:val="24"/>
          <w:szCs w:val="24"/>
        </w:rPr>
      </w:pPr>
      <w:r w:rsidRPr="0020641F">
        <w:rPr>
          <w:sz w:val="24"/>
          <w:szCs w:val="24"/>
        </w:rPr>
        <w:t>(2) Bu Karar kapsamındaki hibe desteklemelerinden yararlanamayacak olanlara ilişkin diğer hususlar tebliğ ile düzenlenir.</w:t>
      </w:r>
    </w:p>
    <w:p w:rsidR="001C0AAF" w:rsidRPr="0020641F" w:rsidRDefault="001C0AAF" w:rsidP="0020641F">
      <w:pPr>
        <w:pStyle w:val="Balk20"/>
        <w:framePr w:w="9721" w:h="16396" w:hRule="exact" w:wrap="around" w:vAnchor="page" w:hAnchor="page" w:x="1126" w:y="1"/>
        <w:shd w:val="clear" w:color="auto" w:fill="auto"/>
        <w:spacing w:before="0" w:line="360" w:lineRule="auto"/>
        <w:ind w:left="40"/>
        <w:jc w:val="left"/>
        <w:rPr>
          <w:b/>
          <w:sz w:val="24"/>
          <w:szCs w:val="24"/>
        </w:rPr>
      </w:pPr>
      <w:bookmarkStart w:id="5" w:name="bookmark4"/>
      <w:r w:rsidRPr="0020641F">
        <w:rPr>
          <w:b/>
          <w:sz w:val="24"/>
          <w:szCs w:val="24"/>
        </w:rPr>
        <w:t>Denetim ve cezai hükümler</w:t>
      </w:r>
      <w:bookmarkEnd w:id="5"/>
    </w:p>
    <w:p w:rsidR="001C0AAF" w:rsidRPr="0020641F" w:rsidRDefault="001C0AAF" w:rsidP="0020641F">
      <w:pPr>
        <w:pStyle w:val="Gvdemetni70"/>
        <w:framePr w:w="9721" w:h="16396" w:hRule="exact" w:wrap="around" w:vAnchor="page" w:hAnchor="page" w:x="1126" w:y="1"/>
        <w:shd w:val="clear" w:color="auto" w:fill="auto"/>
        <w:spacing w:line="360" w:lineRule="auto"/>
        <w:ind w:left="40" w:right="20"/>
        <w:jc w:val="left"/>
        <w:rPr>
          <w:sz w:val="24"/>
          <w:szCs w:val="24"/>
        </w:rPr>
      </w:pPr>
      <w:r w:rsidRPr="0020641F">
        <w:rPr>
          <w:rStyle w:val="Gvdemetni7lek100"/>
          <w:sz w:val="24"/>
          <w:szCs w:val="24"/>
        </w:rPr>
        <w:t xml:space="preserve">MADDE 10- </w:t>
      </w:r>
      <w:r w:rsidRPr="0020641F">
        <w:rPr>
          <w:sz w:val="24"/>
          <w:szCs w:val="24"/>
        </w:rPr>
        <w:t>(1) Bu Karar kapsamında yapılacak destekleme ödemeleri ile ilgili hususlarda denetimi sağlayacak tedbirleri Bakanlık alır.</w:t>
      </w:r>
    </w:p>
    <w:p w:rsidR="001C0AAF" w:rsidRPr="0020641F" w:rsidRDefault="001C0AAF" w:rsidP="0020641F">
      <w:pPr>
        <w:spacing w:line="360" w:lineRule="auto"/>
        <w:rPr>
          <w:rFonts w:ascii="Times New Roman" w:hAnsi="Times New Roman" w:cs="Times New Roman"/>
          <w:sz w:val="2"/>
          <w:szCs w:val="2"/>
        </w:rPr>
        <w:sectPr w:rsidR="001C0AAF" w:rsidRPr="0020641F">
          <w:pgSz w:w="11909" w:h="16834"/>
          <w:pgMar w:top="0" w:right="0" w:bottom="0" w:left="0" w:header="0" w:footer="3" w:gutter="0"/>
          <w:cols w:space="720"/>
          <w:noEndnote/>
          <w:docGrid w:linePitch="360"/>
        </w:sectPr>
      </w:pPr>
    </w:p>
    <w:p w:rsidR="001C0AAF" w:rsidRPr="0020641F" w:rsidRDefault="001C0AAF" w:rsidP="0020641F">
      <w:pPr>
        <w:pStyle w:val="Gvdemetni80"/>
        <w:framePr w:w="9826" w:h="15316" w:hRule="exact" w:wrap="around" w:vAnchor="page" w:hAnchor="page" w:x="976" w:y="706"/>
        <w:numPr>
          <w:ilvl w:val="0"/>
          <w:numId w:val="5"/>
        </w:numPr>
        <w:shd w:val="clear" w:color="auto" w:fill="auto"/>
        <w:spacing w:line="360" w:lineRule="auto"/>
        <w:ind w:left="20" w:right="20"/>
        <w:jc w:val="left"/>
        <w:rPr>
          <w:sz w:val="24"/>
          <w:szCs w:val="24"/>
        </w:rPr>
      </w:pPr>
      <w:r w:rsidRPr="0020641F">
        <w:rPr>
          <w:sz w:val="24"/>
          <w:szCs w:val="24"/>
        </w:rPr>
        <w:lastRenderedPageBreak/>
        <w:t xml:space="preserve"> Haksız ödendiği tespit edilen destekleme ödemeleri ile ilgili alacaklar </w:t>
      </w:r>
      <w:proofErr w:type="gramStart"/>
      <w:r w:rsidRPr="0020641F">
        <w:rPr>
          <w:sz w:val="24"/>
          <w:szCs w:val="24"/>
        </w:rPr>
        <w:t>21/7/1953</w:t>
      </w:r>
      <w:proofErr w:type="gramEnd"/>
      <w:r w:rsidRPr="0020641F">
        <w:rPr>
          <w:sz w:val="24"/>
          <w:szCs w:val="24"/>
        </w:rPr>
        <w:t xml:space="preserve"> tarihli ve 6183 sayılı Amme Alacaklarının Tahsil Usulü Hakkında Kanun hükümlerine göre tahsil edilir. Alacakların Kurum alacağı olması durumunda. 5648 sayılı Kanunun ilgili hükümleri uygulanır.</w:t>
      </w:r>
    </w:p>
    <w:p w:rsidR="001C0AAF" w:rsidRPr="0020641F" w:rsidRDefault="001C0AAF" w:rsidP="0020641F">
      <w:pPr>
        <w:pStyle w:val="Gvdemetni80"/>
        <w:framePr w:w="9826" w:h="15316" w:hRule="exact" w:wrap="around" w:vAnchor="page" w:hAnchor="page" w:x="976" w:y="706"/>
        <w:numPr>
          <w:ilvl w:val="0"/>
          <w:numId w:val="5"/>
        </w:numPr>
        <w:shd w:val="clear" w:color="auto" w:fill="auto"/>
        <w:spacing w:after="563" w:line="360" w:lineRule="auto"/>
        <w:ind w:left="20" w:right="20"/>
        <w:jc w:val="left"/>
        <w:rPr>
          <w:sz w:val="24"/>
          <w:szCs w:val="24"/>
        </w:rPr>
      </w:pPr>
      <w:r w:rsidRPr="0020641F">
        <w:rPr>
          <w:sz w:val="24"/>
          <w:szCs w:val="24"/>
        </w:rPr>
        <w:t xml:space="preserve"> İdari hata sonucu düzenlenen belgelerle yapılan ödemeler hariç olmak üzere desteklemelerden haksız yere yararlandığı tespit edilenler beş yıl süre ile desteklemelerden yararlanamaz.</w:t>
      </w:r>
    </w:p>
    <w:p w:rsidR="001C0AAF" w:rsidRPr="0020641F" w:rsidRDefault="001C0AAF" w:rsidP="0020641F">
      <w:pPr>
        <w:pStyle w:val="Balk10"/>
        <w:framePr w:w="9826" w:h="15316" w:hRule="exact" w:wrap="around" w:vAnchor="page" w:hAnchor="page" w:x="976" w:y="706"/>
        <w:shd w:val="clear" w:color="auto" w:fill="auto"/>
        <w:spacing w:before="0" w:line="360" w:lineRule="auto"/>
        <w:ind w:left="20"/>
        <w:jc w:val="left"/>
        <w:rPr>
          <w:b/>
          <w:sz w:val="24"/>
          <w:szCs w:val="24"/>
        </w:rPr>
      </w:pPr>
      <w:bookmarkStart w:id="6" w:name="bookmark5"/>
      <w:r w:rsidRPr="0020641F">
        <w:rPr>
          <w:b/>
          <w:sz w:val="24"/>
          <w:szCs w:val="24"/>
        </w:rPr>
        <w:t>Diğer hükümler</w:t>
      </w:r>
      <w:bookmarkEnd w:id="6"/>
    </w:p>
    <w:p w:rsidR="001C0AAF" w:rsidRPr="0020641F" w:rsidRDefault="001C0AAF" w:rsidP="0020641F">
      <w:pPr>
        <w:pStyle w:val="Gvdemetni80"/>
        <w:framePr w:w="9826" w:h="15316" w:hRule="exact" w:wrap="around" w:vAnchor="page" w:hAnchor="page" w:x="976" w:y="706"/>
        <w:shd w:val="clear" w:color="auto" w:fill="auto"/>
        <w:spacing w:after="360" w:line="360" w:lineRule="auto"/>
        <w:ind w:left="20" w:right="20"/>
        <w:jc w:val="left"/>
        <w:rPr>
          <w:sz w:val="24"/>
          <w:szCs w:val="24"/>
        </w:rPr>
      </w:pPr>
      <w:r w:rsidRPr="0020641F">
        <w:rPr>
          <w:rStyle w:val="Gvdemetni885ptlek100"/>
          <w:sz w:val="24"/>
          <w:szCs w:val="24"/>
        </w:rPr>
        <w:t xml:space="preserve">MADDE 11- </w:t>
      </w:r>
      <w:r w:rsidRPr="0020641F">
        <w:rPr>
          <w:sz w:val="24"/>
          <w:szCs w:val="24"/>
        </w:rPr>
        <w:t xml:space="preserve">(1) Bu Kararın uygulanmasına ilişkin usul ve esaslar Bakanlıkça çıkarılacak tebliğler ile belirlenir. Bu tebliğler kapsamındaki uygulamaları Bakanlık adına Genel Müdürlük ve/veya Kurum yürütür. Bu tebliğlerin hazırlanmasında </w:t>
      </w:r>
      <w:proofErr w:type="gramStart"/>
      <w:r w:rsidRPr="0020641F">
        <w:rPr>
          <w:sz w:val="24"/>
          <w:szCs w:val="24"/>
        </w:rPr>
        <w:t>31/12/2014</w:t>
      </w:r>
      <w:proofErr w:type="gramEnd"/>
      <w:r w:rsidRPr="0020641F">
        <w:rPr>
          <w:sz w:val="24"/>
          <w:szCs w:val="24"/>
        </w:rPr>
        <w:t xml:space="preserve"> tarihli ve 2014/45 sayılı Yüksek Planlama Kurulu Kararı ile kabul edilen Ulusal Kırsal Kalkınma Stratejisinin (2014-2020) temel amaç ve ilkeleri ile politika öncelikleri ve tedbirleri dikkate alınır.</w:t>
      </w:r>
    </w:p>
    <w:p w:rsidR="001C0AAF" w:rsidRPr="0020641F" w:rsidRDefault="001C0AAF" w:rsidP="0020641F">
      <w:pPr>
        <w:pStyle w:val="Gvdemetni80"/>
        <w:framePr w:w="9826" w:h="15316" w:hRule="exact" w:wrap="around" w:vAnchor="page" w:hAnchor="page" w:x="976" w:y="706"/>
        <w:numPr>
          <w:ilvl w:val="0"/>
          <w:numId w:val="6"/>
        </w:numPr>
        <w:shd w:val="clear" w:color="auto" w:fill="auto"/>
        <w:spacing w:line="360" w:lineRule="auto"/>
        <w:ind w:left="20" w:right="20"/>
        <w:jc w:val="left"/>
        <w:rPr>
          <w:sz w:val="24"/>
          <w:szCs w:val="24"/>
        </w:rPr>
      </w:pPr>
      <w:r w:rsidRPr="0020641F">
        <w:rPr>
          <w:sz w:val="24"/>
          <w:szCs w:val="24"/>
        </w:rPr>
        <w:t xml:space="preserve"> </w:t>
      </w:r>
      <w:proofErr w:type="gramStart"/>
      <w:r w:rsidRPr="0020641F">
        <w:rPr>
          <w:sz w:val="24"/>
          <w:szCs w:val="24"/>
        </w:rPr>
        <w:t>18/1/2011</w:t>
      </w:r>
      <w:proofErr w:type="gramEnd"/>
      <w:r w:rsidRPr="0020641F">
        <w:rPr>
          <w:sz w:val="24"/>
          <w:szCs w:val="24"/>
        </w:rPr>
        <w:t xml:space="preserve"> tarihli ve 2011/1409 sayılı Bakanlar Kurulu Kararı ile yürürlüğe konulan Kırsal Kalkınma Destekleri Kapsamında Tarıma Dayalı Yatırımlar ile Makine ve Ekipman Alımlarının Desteklenmesine İlişkin Karara dayanılarak çıkarılan tebliğlere ait iş ve işlemler tamamlanıncaya kadar anılan Karar kapsamında hibe ödemelerine devam olunur.</w:t>
      </w:r>
    </w:p>
    <w:p w:rsidR="001C0AAF" w:rsidRPr="0020641F" w:rsidRDefault="001C0AAF" w:rsidP="0020641F">
      <w:pPr>
        <w:pStyle w:val="Gvdemetni80"/>
        <w:framePr w:w="9826" w:h="15316" w:hRule="exact" w:wrap="around" w:vAnchor="page" w:hAnchor="page" w:x="976" w:y="706"/>
        <w:numPr>
          <w:ilvl w:val="0"/>
          <w:numId w:val="6"/>
        </w:numPr>
        <w:shd w:val="clear" w:color="auto" w:fill="auto"/>
        <w:spacing w:after="183" w:line="360" w:lineRule="auto"/>
        <w:ind w:left="20" w:right="20"/>
        <w:jc w:val="left"/>
        <w:rPr>
          <w:sz w:val="24"/>
          <w:szCs w:val="24"/>
        </w:rPr>
      </w:pPr>
      <w:r w:rsidRPr="0020641F">
        <w:rPr>
          <w:sz w:val="24"/>
          <w:szCs w:val="24"/>
        </w:rPr>
        <w:t xml:space="preserve"> Kalkınma ajansları, tarımsal ve kırsal kalkınmaya yönelik mali destek programlarının tasarımında, potansiyel </w:t>
      </w:r>
      <w:proofErr w:type="spellStart"/>
      <w:r w:rsidRPr="0020641F">
        <w:rPr>
          <w:sz w:val="24"/>
          <w:szCs w:val="24"/>
        </w:rPr>
        <w:t>faydalamcıların</w:t>
      </w:r>
      <w:proofErr w:type="spellEnd"/>
      <w:r w:rsidRPr="0020641F">
        <w:rPr>
          <w:sz w:val="24"/>
          <w:szCs w:val="24"/>
        </w:rPr>
        <w:t xml:space="preserve"> niteliği, desteklenecek yatırımlar ve hibe </w:t>
      </w:r>
      <w:proofErr w:type="spellStart"/>
      <w:r w:rsidRPr="0020641F">
        <w:rPr>
          <w:sz w:val="24"/>
          <w:szCs w:val="24"/>
        </w:rPr>
        <w:t>oranlannın</w:t>
      </w:r>
      <w:proofErr w:type="spellEnd"/>
      <w:r w:rsidRPr="0020641F">
        <w:rPr>
          <w:sz w:val="24"/>
          <w:szCs w:val="24"/>
        </w:rPr>
        <w:t xml:space="preserve"> tespiti hususlarında bu Karar ve bu Kararın uygulanmasına ilişkin usul ve esasları düzenleyecek olan tebliğ hükümlerini gözetir.</w:t>
      </w:r>
    </w:p>
    <w:p w:rsidR="001C0AAF" w:rsidRPr="0020641F" w:rsidRDefault="001C0AAF" w:rsidP="0020641F">
      <w:pPr>
        <w:pStyle w:val="Gvdemetni80"/>
        <w:framePr w:w="9826" w:h="15316" w:hRule="exact" w:wrap="around" w:vAnchor="page" w:hAnchor="page" w:x="976" w:y="706"/>
        <w:numPr>
          <w:ilvl w:val="0"/>
          <w:numId w:val="6"/>
        </w:numPr>
        <w:shd w:val="clear" w:color="auto" w:fill="auto"/>
        <w:spacing w:after="480" w:line="360" w:lineRule="auto"/>
        <w:ind w:left="20" w:right="20"/>
        <w:jc w:val="left"/>
        <w:rPr>
          <w:sz w:val="24"/>
          <w:szCs w:val="24"/>
        </w:rPr>
      </w:pPr>
      <w:r w:rsidRPr="0020641F">
        <w:rPr>
          <w:sz w:val="24"/>
          <w:szCs w:val="24"/>
        </w:rPr>
        <w:t xml:space="preserve"> Bakanlık ve Kalkınma Bakanlığı merkezde, il müdürlükleri ve/veya il koordinatörlükleri ve kalkınma ajansları ise yerel düzeyde gerekli koordinasyonu ve işbirliğini sağlar.</w:t>
      </w:r>
    </w:p>
    <w:p w:rsidR="001C0AAF" w:rsidRPr="0020641F" w:rsidRDefault="001C0AAF" w:rsidP="0020641F">
      <w:pPr>
        <w:pStyle w:val="Gvdemetni80"/>
        <w:framePr w:w="9826" w:h="15316" w:hRule="exact" w:wrap="around" w:vAnchor="page" w:hAnchor="page" w:x="976" w:y="706"/>
        <w:shd w:val="clear" w:color="auto" w:fill="auto"/>
        <w:spacing w:after="480" w:line="360" w:lineRule="auto"/>
        <w:ind w:right="20" w:firstLine="426"/>
        <w:jc w:val="left"/>
        <w:rPr>
          <w:sz w:val="24"/>
          <w:szCs w:val="24"/>
        </w:rPr>
      </w:pPr>
      <w:r w:rsidRPr="0020641F">
        <w:rPr>
          <w:b/>
          <w:sz w:val="24"/>
          <w:szCs w:val="24"/>
        </w:rPr>
        <w:t>“GEÇİCİ MADDE 1</w:t>
      </w:r>
      <w:r w:rsidRPr="0020641F">
        <w:rPr>
          <w:sz w:val="24"/>
          <w:szCs w:val="24"/>
        </w:rPr>
        <w:t xml:space="preserve">- (1) Bu Maddenin yürürlüğe girdiği tarih itibariyle bu Karar </w:t>
      </w:r>
      <w:proofErr w:type="spellStart"/>
      <w:r w:rsidRPr="0020641F">
        <w:rPr>
          <w:sz w:val="24"/>
          <w:szCs w:val="24"/>
        </w:rPr>
        <w:t>kükümlerine</w:t>
      </w:r>
      <w:proofErr w:type="spellEnd"/>
      <w:r w:rsidRPr="0020641F">
        <w:rPr>
          <w:sz w:val="24"/>
          <w:szCs w:val="24"/>
        </w:rPr>
        <w:t xml:space="preserve"> göre hibe sözleşmesi imzalamış, ancak Bakanlıkça verilen ek sürelere rağmen yatırımlarına ilişkin işyeri açma ve çalışma ruhsatı ile yapı kullanma izin belgesini almayan yatırımcılar, bu Maddenin yayımını izleyen 60gün içersinde eksik belgelerini tamamlama halinde projelerini </w:t>
      </w:r>
      <w:proofErr w:type="spellStart"/>
      <w:proofErr w:type="gramStart"/>
      <w:r w:rsidRPr="0020641F">
        <w:rPr>
          <w:sz w:val="24"/>
          <w:szCs w:val="24"/>
        </w:rPr>
        <w:t>süres,i</w:t>
      </w:r>
      <w:proofErr w:type="spellEnd"/>
      <w:proofErr w:type="gramEnd"/>
      <w:r w:rsidRPr="0020641F">
        <w:rPr>
          <w:sz w:val="24"/>
          <w:szCs w:val="24"/>
        </w:rPr>
        <w:t xml:space="preserve"> içinde tamamlamış sayılır ve bu projeler için fesih işlemi uygulanmaz.      </w:t>
      </w:r>
    </w:p>
    <w:p w:rsidR="001C0AAF" w:rsidRPr="0020641F" w:rsidRDefault="001C0AAF" w:rsidP="0020641F">
      <w:pPr>
        <w:pStyle w:val="Gvdemetni80"/>
        <w:framePr w:w="9826" w:h="15316" w:hRule="exact" w:wrap="around" w:vAnchor="page" w:hAnchor="page" w:x="976" w:y="706"/>
        <w:shd w:val="clear" w:color="auto" w:fill="auto"/>
        <w:spacing w:after="480" w:line="360" w:lineRule="auto"/>
        <w:ind w:right="20" w:firstLine="426"/>
        <w:jc w:val="left"/>
        <w:rPr>
          <w:sz w:val="24"/>
          <w:szCs w:val="24"/>
        </w:rPr>
      </w:pPr>
      <w:r w:rsidRPr="0020641F">
        <w:rPr>
          <w:sz w:val="24"/>
          <w:szCs w:val="24"/>
        </w:rPr>
        <w:t xml:space="preserve">       (2) Birinci fıkra hükümlerine göre tamamlanan yatırımlar için yatırım projelerinin son tamamlama tarihi olarak belirlenen gün </w:t>
      </w:r>
      <w:proofErr w:type="spellStart"/>
      <w:r w:rsidRPr="0020641F">
        <w:rPr>
          <w:sz w:val="24"/>
          <w:szCs w:val="24"/>
        </w:rPr>
        <w:t>itibariyla</w:t>
      </w:r>
      <w:proofErr w:type="spellEnd"/>
      <w:r w:rsidRPr="0020641F">
        <w:rPr>
          <w:sz w:val="24"/>
          <w:szCs w:val="24"/>
        </w:rPr>
        <w:t xml:space="preserve"> düzenlenecek </w:t>
      </w:r>
      <w:proofErr w:type="gramStart"/>
      <w:r w:rsidRPr="0020641F">
        <w:rPr>
          <w:sz w:val="24"/>
          <w:szCs w:val="24"/>
        </w:rPr>
        <w:t>hakkediş  karşılığı</w:t>
      </w:r>
      <w:proofErr w:type="gramEnd"/>
      <w:r w:rsidRPr="0020641F">
        <w:rPr>
          <w:sz w:val="24"/>
          <w:szCs w:val="24"/>
        </w:rPr>
        <w:t xml:space="preserve"> hibe ödemeleri yapılır </w:t>
      </w:r>
    </w:p>
    <w:p w:rsidR="001C0AAF" w:rsidRPr="0020641F" w:rsidRDefault="001C0AAF" w:rsidP="0020641F">
      <w:pPr>
        <w:pStyle w:val="Balk10"/>
        <w:framePr w:w="9826" w:h="15316" w:hRule="exact" w:wrap="around" w:vAnchor="page" w:hAnchor="page" w:x="976" w:y="706"/>
        <w:shd w:val="clear" w:color="auto" w:fill="auto"/>
        <w:spacing w:before="0" w:line="360" w:lineRule="auto"/>
        <w:ind w:left="20"/>
        <w:jc w:val="left"/>
        <w:rPr>
          <w:sz w:val="24"/>
          <w:szCs w:val="24"/>
        </w:rPr>
      </w:pPr>
      <w:bookmarkStart w:id="7" w:name="bookmark6"/>
      <w:r w:rsidRPr="0020641F">
        <w:rPr>
          <w:sz w:val="24"/>
          <w:szCs w:val="24"/>
        </w:rPr>
        <w:t>Yürürlük</w:t>
      </w:r>
      <w:bookmarkEnd w:id="7"/>
      <w:r w:rsidRPr="0020641F">
        <w:rPr>
          <w:sz w:val="24"/>
          <w:szCs w:val="24"/>
        </w:rPr>
        <w:t xml:space="preserve">: </w:t>
      </w:r>
      <w:r w:rsidRPr="0020641F">
        <w:rPr>
          <w:rStyle w:val="Gvdemetni885ptlek100"/>
          <w:sz w:val="24"/>
          <w:szCs w:val="24"/>
        </w:rPr>
        <w:t xml:space="preserve">MADDE 12- </w:t>
      </w:r>
      <w:r w:rsidRPr="0020641F">
        <w:rPr>
          <w:sz w:val="24"/>
          <w:szCs w:val="24"/>
        </w:rPr>
        <w:t xml:space="preserve">(1) Bu Karar, </w:t>
      </w:r>
      <w:proofErr w:type="gramStart"/>
      <w:r w:rsidRPr="0020641F">
        <w:rPr>
          <w:sz w:val="24"/>
          <w:szCs w:val="24"/>
        </w:rPr>
        <w:t>1/1/2016</w:t>
      </w:r>
      <w:proofErr w:type="gramEnd"/>
      <w:r w:rsidRPr="0020641F">
        <w:rPr>
          <w:sz w:val="24"/>
          <w:szCs w:val="24"/>
        </w:rPr>
        <w:t xml:space="preserve"> tarihinden geçerli olmak üzere yayımı tarihinde yürürlüğe girer.</w:t>
      </w:r>
    </w:p>
    <w:p w:rsidR="001C0AAF" w:rsidRPr="0020641F" w:rsidRDefault="001C0AAF" w:rsidP="0020641F">
      <w:pPr>
        <w:pStyle w:val="Balk10"/>
        <w:framePr w:w="9826" w:h="15316" w:hRule="exact" w:wrap="around" w:vAnchor="page" w:hAnchor="page" w:x="976" w:y="706"/>
        <w:shd w:val="clear" w:color="auto" w:fill="auto"/>
        <w:spacing w:before="0" w:line="360" w:lineRule="auto"/>
        <w:ind w:left="20"/>
        <w:jc w:val="left"/>
        <w:rPr>
          <w:sz w:val="24"/>
          <w:szCs w:val="24"/>
        </w:rPr>
      </w:pPr>
      <w:bookmarkStart w:id="8" w:name="bookmark7"/>
      <w:r w:rsidRPr="0020641F">
        <w:rPr>
          <w:sz w:val="24"/>
          <w:szCs w:val="24"/>
        </w:rPr>
        <w:t>Yürütme</w:t>
      </w:r>
      <w:bookmarkEnd w:id="8"/>
      <w:r w:rsidRPr="0020641F">
        <w:rPr>
          <w:sz w:val="24"/>
          <w:szCs w:val="24"/>
        </w:rPr>
        <w:t xml:space="preserve">: </w:t>
      </w:r>
      <w:r w:rsidRPr="0020641F">
        <w:rPr>
          <w:rStyle w:val="Gvdemetni885ptlek100"/>
          <w:sz w:val="24"/>
          <w:szCs w:val="24"/>
        </w:rPr>
        <w:t xml:space="preserve">MADDE </w:t>
      </w:r>
      <w:r w:rsidRPr="0020641F">
        <w:rPr>
          <w:sz w:val="24"/>
          <w:szCs w:val="24"/>
        </w:rPr>
        <w:t xml:space="preserve">13- (1) Bu Karar hükümlerini Tarım ve </w:t>
      </w:r>
      <w:r w:rsidR="00EA6FFC" w:rsidRPr="0020641F">
        <w:rPr>
          <w:sz w:val="24"/>
          <w:szCs w:val="24"/>
        </w:rPr>
        <w:t>Orman</w:t>
      </w:r>
      <w:r w:rsidRPr="0020641F">
        <w:rPr>
          <w:sz w:val="24"/>
          <w:szCs w:val="24"/>
        </w:rPr>
        <w:t xml:space="preserve"> Bakanı yürütür.</w:t>
      </w: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51247F" w:rsidRPr="0051247F" w:rsidRDefault="0051247F" w:rsidP="0051247F">
      <w:pPr>
        <w:rPr>
          <w:rFonts w:ascii="Times New Roman" w:hAnsi="Times New Roman" w:cs="Times New Roman"/>
          <w:sz w:val="2"/>
          <w:szCs w:val="2"/>
        </w:rPr>
      </w:pPr>
    </w:p>
    <w:p w:rsidR="00CB2F5A" w:rsidRPr="0051247F" w:rsidRDefault="00CB2F5A" w:rsidP="00CB2F5A">
      <w:pPr>
        <w:rPr>
          <w:rFonts w:ascii="Times New Roman" w:hAnsi="Times New Roman" w:cs="Times New Roman"/>
          <w:sz w:val="2"/>
          <w:szCs w:val="2"/>
        </w:rPr>
      </w:pPr>
    </w:p>
    <w:p w:rsidR="00CB2F5A" w:rsidRPr="0051247F" w:rsidRDefault="00CB2F5A" w:rsidP="00CB2F5A">
      <w:pPr>
        <w:rPr>
          <w:rFonts w:ascii="Times New Roman" w:hAnsi="Times New Roman" w:cs="Times New Roman"/>
          <w:sz w:val="2"/>
          <w:szCs w:val="2"/>
        </w:rPr>
      </w:pPr>
    </w:p>
    <w:p w:rsidR="00CB2F5A" w:rsidRPr="0051247F" w:rsidRDefault="00CB2F5A" w:rsidP="00CB2F5A">
      <w:pPr>
        <w:rPr>
          <w:rFonts w:ascii="Times New Roman" w:hAnsi="Times New Roman" w:cs="Times New Roman"/>
          <w:sz w:val="2"/>
          <w:szCs w:val="2"/>
        </w:rPr>
      </w:pPr>
    </w:p>
    <w:p w:rsidR="00CB2F5A" w:rsidRPr="0051247F" w:rsidRDefault="00CB2F5A" w:rsidP="00CB2F5A">
      <w:pPr>
        <w:rPr>
          <w:rFonts w:ascii="Times New Roman" w:hAnsi="Times New Roman" w:cs="Times New Roman"/>
          <w:sz w:val="2"/>
          <w:szCs w:val="2"/>
        </w:rPr>
      </w:pPr>
    </w:p>
    <w:p w:rsidR="00CB2F5A" w:rsidRPr="0051247F" w:rsidRDefault="00CB2F5A" w:rsidP="00CB2F5A">
      <w:pPr>
        <w:rPr>
          <w:rFonts w:ascii="Times New Roman" w:hAnsi="Times New Roman" w:cs="Times New Roman"/>
          <w:sz w:val="2"/>
          <w:szCs w:val="2"/>
        </w:rPr>
      </w:pPr>
    </w:p>
    <w:p w:rsidR="00CB2F5A" w:rsidRPr="0051247F" w:rsidRDefault="00CB2F5A" w:rsidP="00CB2F5A">
      <w:pPr>
        <w:rPr>
          <w:rFonts w:ascii="Times New Roman" w:hAnsi="Times New Roman" w:cs="Times New Roman"/>
          <w:sz w:val="2"/>
          <w:szCs w:val="2"/>
        </w:rPr>
      </w:pPr>
    </w:p>
    <w:p w:rsidR="00CB2F5A" w:rsidRPr="0051247F" w:rsidRDefault="00CB2F5A" w:rsidP="00CB2F5A">
      <w:pPr>
        <w:rPr>
          <w:rFonts w:ascii="Times New Roman" w:hAnsi="Times New Roman" w:cs="Times New Roman"/>
          <w:sz w:val="2"/>
          <w:szCs w:val="2"/>
        </w:rPr>
      </w:pPr>
    </w:p>
    <w:p w:rsidR="00CB2F5A" w:rsidRPr="0051247F" w:rsidRDefault="00CB2F5A" w:rsidP="00CB2F5A">
      <w:pPr>
        <w:rPr>
          <w:rFonts w:ascii="Times New Roman" w:hAnsi="Times New Roman" w:cs="Times New Roman"/>
          <w:sz w:val="2"/>
          <w:szCs w:val="2"/>
        </w:rPr>
      </w:pPr>
    </w:p>
    <w:p w:rsidR="00CB2F5A" w:rsidRPr="0051247F" w:rsidRDefault="00CB2F5A" w:rsidP="00CB2F5A">
      <w:pPr>
        <w:rPr>
          <w:rFonts w:ascii="Times New Roman" w:hAnsi="Times New Roman" w:cs="Times New Roman"/>
          <w:sz w:val="2"/>
          <w:szCs w:val="2"/>
        </w:rPr>
      </w:pPr>
    </w:p>
    <w:p w:rsidR="00CB2F5A" w:rsidRPr="0051247F" w:rsidRDefault="00CB2F5A" w:rsidP="00CB2F5A">
      <w:pPr>
        <w:rPr>
          <w:rFonts w:ascii="Times New Roman" w:hAnsi="Times New Roman" w:cs="Times New Roman"/>
          <w:sz w:val="2"/>
          <w:szCs w:val="2"/>
        </w:rPr>
      </w:pPr>
    </w:p>
    <w:p w:rsidR="00CB2F5A" w:rsidRPr="0051247F" w:rsidRDefault="00CB2F5A" w:rsidP="00CB2F5A">
      <w:pPr>
        <w:rPr>
          <w:rFonts w:ascii="Times New Roman" w:hAnsi="Times New Roman" w:cs="Times New Roman"/>
          <w:sz w:val="2"/>
          <w:szCs w:val="2"/>
        </w:rPr>
      </w:pPr>
    </w:p>
    <w:p w:rsidR="00CB2F5A" w:rsidRPr="0051247F" w:rsidRDefault="00CB2F5A" w:rsidP="00CB2F5A">
      <w:pPr>
        <w:rPr>
          <w:rFonts w:ascii="Times New Roman" w:hAnsi="Times New Roman" w:cs="Times New Roman"/>
          <w:sz w:val="2"/>
          <w:szCs w:val="2"/>
        </w:rPr>
      </w:pPr>
    </w:p>
    <w:p w:rsidR="00BC6C07" w:rsidRPr="00CB2F5A" w:rsidRDefault="00BC6C07" w:rsidP="00CB2F5A">
      <w:pPr>
        <w:rPr>
          <w:sz w:val="2"/>
          <w:szCs w:val="2"/>
        </w:rPr>
        <w:sectPr w:rsidR="00BC6C07" w:rsidRPr="00CB2F5A">
          <w:pgSz w:w="11909" w:h="16834"/>
          <w:pgMar w:top="0" w:right="0" w:bottom="0" w:left="0" w:header="0" w:footer="3" w:gutter="0"/>
          <w:cols w:space="720"/>
          <w:noEndnote/>
          <w:docGrid w:linePitch="360"/>
        </w:sectPr>
      </w:pPr>
    </w:p>
    <w:p w:rsidR="00BC6C07" w:rsidRDefault="00BC6C07" w:rsidP="00EA6FFC">
      <w:pPr>
        <w:pStyle w:val="Gvdemetni60"/>
        <w:framePr w:w="60" w:h="1966" w:hRule="exact" w:wrap="around" w:vAnchor="page" w:hAnchor="page" w:x="11863" w:y="6226"/>
        <w:shd w:val="clear" w:color="auto" w:fill="auto"/>
        <w:spacing w:after="0" w:line="240" w:lineRule="auto"/>
        <w:ind w:left="40"/>
        <w:rPr>
          <w:sz w:val="2"/>
          <w:szCs w:val="2"/>
        </w:rPr>
      </w:pPr>
    </w:p>
    <w:sectPr w:rsidR="00BC6C07" w:rsidSect="00B46E24">
      <w:pgSz w:w="11909" w:h="16834"/>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AB6" w:rsidRDefault="009F5AB6">
      <w:r>
        <w:separator/>
      </w:r>
    </w:p>
  </w:endnote>
  <w:endnote w:type="continuationSeparator" w:id="0">
    <w:p w:rsidR="009F5AB6" w:rsidRDefault="009F5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AB6" w:rsidRDefault="009F5AB6"/>
  </w:footnote>
  <w:footnote w:type="continuationSeparator" w:id="0">
    <w:p w:rsidR="009F5AB6" w:rsidRDefault="009F5AB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796E"/>
    <w:multiLevelType w:val="multilevel"/>
    <w:tmpl w:val="98BCD1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3"/>
        <w:w w:val="8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E228D7"/>
    <w:multiLevelType w:val="multilevel"/>
    <w:tmpl w:val="D024A2D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7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DC14F30"/>
    <w:multiLevelType w:val="multilevel"/>
    <w:tmpl w:val="2EBC267E"/>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3"/>
        <w:w w:val="8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8A75753"/>
    <w:multiLevelType w:val="multilevel"/>
    <w:tmpl w:val="8AB4C79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8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690300"/>
    <w:multiLevelType w:val="multilevel"/>
    <w:tmpl w:val="751C3F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7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7255A5"/>
    <w:multiLevelType w:val="multilevel"/>
    <w:tmpl w:val="C890D9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2"/>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BC6C07"/>
    <w:rsid w:val="00022C25"/>
    <w:rsid w:val="000C5E64"/>
    <w:rsid w:val="000E39A1"/>
    <w:rsid w:val="001066D9"/>
    <w:rsid w:val="00154DE9"/>
    <w:rsid w:val="001933CB"/>
    <w:rsid w:val="001C0AAF"/>
    <w:rsid w:val="0020641F"/>
    <w:rsid w:val="00232D24"/>
    <w:rsid w:val="00234A41"/>
    <w:rsid w:val="003F35CE"/>
    <w:rsid w:val="0040078D"/>
    <w:rsid w:val="004B5EA4"/>
    <w:rsid w:val="004C1F4E"/>
    <w:rsid w:val="004F769A"/>
    <w:rsid w:val="0051247F"/>
    <w:rsid w:val="005B6C51"/>
    <w:rsid w:val="005D7925"/>
    <w:rsid w:val="00626CEF"/>
    <w:rsid w:val="006D103F"/>
    <w:rsid w:val="00793AAF"/>
    <w:rsid w:val="007F4FEC"/>
    <w:rsid w:val="008451B7"/>
    <w:rsid w:val="009F5AB6"/>
    <w:rsid w:val="00A067D5"/>
    <w:rsid w:val="00A31B67"/>
    <w:rsid w:val="00A404EE"/>
    <w:rsid w:val="00A65E75"/>
    <w:rsid w:val="00B46E24"/>
    <w:rsid w:val="00B7321A"/>
    <w:rsid w:val="00BC6C07"/>
    <w:rsid w:val="00CB2F5A"/>
    <w:rsid w:val="00CC5418"/>
    <w:rsid w:val="00D1710C"/>
    <w:rsid w:val="00DB2A33"/>
    <w:rsid w:val="00DB6235"/>
    <w:rsid w:val="00DC303F"/>
    <w:rsid w:val="00E61F21"/>
    <w:rsid w:val="00E8662F"/>
    <w:rsid w:val="00EA6FFC"/>
    <w:rsid w:val="00FB03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6E24"/>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B46E24"/>
    <w:rPr>
      <w:color w:val="0066CC"/>
      <w:u w:val="single"/>
    </w:rPr>
  </w:style>
  <w:style w:type="character" w:customStyle="1" w:styleId="stbilgiveyaaltbilgi">
    <w:name w:val="Üst bilgi veya alt bilgi_"/>
    <w:basedOn w:val="VarsaylanParagrafYazTipi"/>
    <w:link w:val="stbilgiveyaaltbilgi0"/>
    <w:rsid w:val="00B46E24"/>
    <w:rPr>
      <w:rFonts w:ascii="Times New Roman" w:eastAsia="Times New Roman" w:hAnsi="Times New Roman" w:cs="Times New Roman"/>
      <w:b/>
      <w:bCs/>
      <w:i w:val="0"/>
      <w:iCs w:val="0"/>
      <w:smallCaps w:val="0"/>
      <w:strike w:val="0"/>
      <w:spacing w:val="1"/>
      <w:sz w:val="17"/>
      <w:szCs w:val="17"/>
      <w:u w:val="none"/>
    </w:rPr>
  </w:style>
  <w:style w:type="character" w:customStyle="1" w:styleId="stbilgiveyaaltbilgi1">
    <w:name w:val="Üst bilgi veya alt bilgi"/>
    <w:basedOn w:val="stbilgiveyaaltbilgi"/>
    <w:rsid w:val="00B46E24"/>
    <w:rPr>
      <w:rFonts w:ascii="Times New Roman" w:eastAsia="Times New Roman" w:hAnsi="Times New Roman" w:cs="Times New Roman"/>
      <w:b/>
      <w:bCs/>
      <w:i w:val="0"/>
      <w:iCs w:val="0"/>
      <w:smallCaps w:val="0"/>
      <w:strike w:val="0"/>
      <w:color w:val="000000"/>
      <w:spacing w:val="1"/>
      <w:w w:val="100"/>
      <w:position w:val="0"/>
      <w:sz w:val="17"/>
      <w:szCs w:val="17"/>
      <w:u w:val="single"/>
      <w:lang w:val="tr-TR" w:eastAsia="tr-TR" w:bidi="tr-TR"/>
    </w:rPr>
  </w:style>
  <w:style w:type="character" w:customStyle="1" w:styleId="Gvdemetni2">
    <w:name w:val="Gövde metni (2)_"/>
    <w:basedOn w:val="VarsaylanParagrafYazTipi"/>
    <w:link w:val="Gvdemetni20"/>
    <w:rsid w:val="00B46E24"/>
    <w:rPr>
      <w:rFonts w:ascii="Times New Roman" w:eastAsia="Times New Roman" w:hAnsi="Times New Roman" w:cs="Times New Roman"/>
      <w:b/>
      <w:bCs/>
      <w:i w:val="0"/>
      <w:iCs w:val="0"/>
      <w:smallCaps w:val="0"/>
      <w:strike w:val="0"/>
      <w:spacing w:val="-3"/>
      <w:sz w:val="15"/>
      <w:szCs w:val="15"/>
      <w:u w:val="none"/>
    </w:rPr>
  </w:style>
  <w:style w:type="character" w:customStyle="1" w:styleId="Gvdemetni5">
    <w:name w:val="Gövde metni (5)_"/>
    <w:basedOn w:val="VarsaylanParagrafYazTipi"/>
    <w:link w:val="Gvdemetni50"/>
    <w:rsid w:val="00B46E24"/>
    <w:rPr>
      <w:rFonts w:ascii="Times New Roman" w:eastAsia="Times New Roman" w:hAnsi="Times New Roman" w:cs="Times New Roman"/>
      <w:b w:val="0"/>
      <w:bCs w:val="0"/>
      <w:i w:val="0"/>
      <w:iCs w:val="0"/>
      <w:smallCaps w:val="0"/>
      <w:strike w:val="0"/>
      <w:sz w:val="11"/>
      <w:szCs w:val="11"/>
      <w:u w:val="none"/>
    </w:rPr>
  </w:style>
  <w:style w:type="character" w:customStyle="1" w:styleId="Gvdemetni51">
    <w:name w:val="Gövde metni (5)"/>
    <w:basedOn w:val="Gvdemetni5"/>
    <w:rsid w:val="00B46E24"/>
    <w:rPr>
      <w:rFonts w:ascii="Times New Roman" w:eastAsia="Times New Roman" w:hAnsi="Times New Roman" w:cs="Times New Roman"/>
      <w:b w:val="0"/>
      <w:bCs w:val="0"/>
      <w:i w:val="0"/>
      <w:iCs w:val="0"/>
      <w:smallCaps w:val="0"/>
      <w:strike w:val="0"/>
      <w:color w:val="000000"/>
      <w:spacing w:val="0"/>
      <w:w w:val="100"/>
      <w:position w:val="0"/>
      <w:sz w:val="11"/>
      <w:szCs w:val="11"/>
      <w:u w:val="none"/>
      <w:lang w:val="tr-TR" w:eastAsia="tr-TR" w:bidi="tr-TR"/>
    </w:rPr>
  </w:style>
  <w:style w:type="character" w:customStyle="1" w:styleId="Gvdemetni3">
    <w:name w:val="Gövde metni (3)_"/>
    <w:basedOn w:val="VarsaylanParagrafYazTipi"/>
    <w:link w:val="Gvdemetni30"/>
    <w:rsid w:val="00B46E24"/>
    <w:rPr>
      <w:rFonts w:ascii="Times New Roman" w:eastAsia="Times New Roman" w:hAnsi="Times New Roman" w:cs="Times New Roman"/>
      <w:b/>
      <w:bCs/>
      <w:i w:val="0"/>
      <w:iCs w:val="0"/>
      <w:smallCaps w:val="0"/>
      <w:strike w:val="0"/>
      <w:sz w:val="14"/>
      <w:szCs w:val="14"/>
      <w:u w:val="none"/>
    </w:rPr>
  </w:style>
  <w:style w:type="character" w:customStyle="1" w:styleId="Gvdemetni31">
    <w:name w:val="Gövde metni (3)"/>
    <w:basedOn w:val="Gvdemetni3"/>
    <w:rsid w:val="00B46E24"/>
    <w:rPr>
      <w:rFonts w:ascii="Times New Roman" w:eastAsia="Times New Roman" w:hAnsi="Times New Roman" w:cs="Times New Roman"/>
      <w:b/>
      <w:bCs/>
      <w:i w:val="0"/>
      <w:iCs w:val="0"/>
      <w:smallCaps w:val="0"/>
      <w:strike w:val="0"/>
      <w:color w:val="000000"/>
      <w:spacing w:val="0"/>
      <w:w w:val="100"/>
      <w:position w:val="0"/>
      <w:sz w:val="14"/>
      <w:szCs w:val="14"/>
      <w:u w:val="none"/>
      <w:lang w:val="tr-TR" w:eastAsia="tr-TR" w:bidi="tr-TR"/>
    </w:rPr>
  </w:style>
  <w:style w:type="character" w:customStyle="1" w:styleId="Gvdemetni4">
    <w:name w:val="Gövde metni (4)_"/>
    <w:basedOn w:val="VarsaylanParagrafYazTipi"/>
    <w:link w:val="Gvdemetni40"/>
    <w:rsid w:val="00B46E24"/>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Gvdemetni41">
    <w:name w:val="Gövde metni (4)"/>
    <w:basedOn w:val="Gvdemetni4"/>
    <w:rsid w:val="00B46E24"/>
    <w:rPr>
      <w:rFonts w:ascii="Times New Roman" w:eastAsia="Times New Roman" w:hAnsi="Times New Roman" w:cs="Times New Roman"/>
      <w:b w:val="0"/>
      <w:bCs w:val="0"/>
      <w:i w:val="0"/>
      <w:iCs w:val="0"/>
      <w:smallCaps w:val="0"/>
      <w:strike w:val="0"/>
      <w:color w:val="000000"/>
      <w:spacing w:val="1"/>
      <w:w w:val="100"/>
      <w:position w:val="0"/>
      <w:sz w:val="14"/>
      <w:szCs w:val="14"/>
      <w:u w:val="none"/>
      <w:lang w:val="tr-TR" w:eastAsia="tr-TR" w:bidi="tr-TR"/>
    </w:rPr>
  </w:style>
  <w:style w:type="character" w:customStyle="1" w:styleId="Gvdemetni6">
    <w:name w:val="Gövde metni (6)_"/>
    <w:basedOn w:val="VarsaylanParagrafYazTipi"/>
    <w:link w:val="Gvdemetni60"/>
    <w:rsid w:val="00B46E24"/>
    <w:rPr>
      <w:rFonts w:ascii="Times New Roman" w:eastAsia="Times New Roman" w:hAnsi="Times New Roman" w:cs="Times New Roman"/>
      <w:b/>
      <w:bCs/>
      <w:i w:val="0"/>
      <w:iCs w:val="0"/>
      <w:smallCaps w:val="0"/>
      <w:strike w:val="0"/>
      <w:spacing w:val="3"/>
      <w:sz w:val="16"/>
      <w:szCs w:val="16"/>
      <w:u w:val="none"/>
    </w:rPr>
  </w:style>
  <w:style w:type="character" w:customStyle="1" w:styleId="Gvdemetni">
    <w:name w:val="Gövde metni_"/>
    <w:basedOn w:val="VarsaylanParagrafYazTipi"/>
    <w:link w:val="Gvdemetni0"/>
    <w:rsid w:val="00B46E24"/>
    <w:rPr>
      <w:rFonts w:ascii="Times New Roman" w:eastAsia="Times New Roman" w:hAnsi="Times New Roman" w:cs="Times New Roman"/>
      <w:b w:val="0"/>
      <w:bCs w:val="0"/>
      <w:i w:val="0"/>
      <w:iCs w:val="0"/>
      <w:smallCaps w:val="0"/>
      <w:strike w:val="0"/>
      <w:spacing w:val="2"/>
      <w:sz w:val="15"/>
      <w:szCs w:val="15"/>
      <w:u w:val="none"/>
    </w:rPr>
  </w:style>
  <w:style w:type="character" w:customStyle="1" w:styleId="GvdemetniKaln0ptbolukbraklyor">
    <w:name w:val="Gövde metni + Kalın;0 pt boşluk bırakılıyor"/>
    <w:basedOn w:val="Gvdemetni"/>
    <w:rsid w:val="00B46E24"/>
    <w:rPr>
      <w:rFonts w:ascii="Times New Roman" w:eastAsia="Times New Roman" w:hAnsi="Times New Roman" w:cs="Times New Roman"/>
      <w:b/>
      <w:bCs/>
      <w:i w:val="0"/>
      <w:iCs w:val="0"/>
      <w:smallCaps w:val="0"/>
      <w:strike w:val="0"/>
      <w:color w:val="000000"/>
      <w:spacing w:val="0"/>
      <w:w w:val="100"/>
      <w:position w:val="0"/>
      <w:sz w:val="15"/>
      <w:szCs w:val="15"/>
      <w:u w:val="none"/>
      <w:lang w:val="tr-TR" w:eastAsia="tr-TR" w:bidi="tr-TR"/>
    </w:rPr>
  </w:style>
  <w:style w:type="character" w:customStyle="1" w:styleId="Gvdemetni4pt0ptbolukbraklyor">
    <w:name w:val="Gövde metni + 4 pt;0 pt boşluk bırakılıyor"/>
    <w:basedOn w:val="Gvdemetni"/>
    <w:rsid w:val="00B46E24"/>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style>
  <w:style w:type="character" w:customStyle="1" w:styleId="Gvdemetni7">
    <w:name w:val="Gövde metni (7)_"/>
    <w:basedOn w:val="VarsaylanParagrafYazTipi"/>
    <w:link w:val="Gvdemetni70"/>
    <w:rsid w:val="00B46E24"/>
    <w:rPr>
      <w:rFonts w:ascii="Times New Roman" w:eastAsia="Times New Roman" w:hAnsi="Times New Roman" w:cs="Times New Roman"/>
      <w:b w:val="0"/>
      <w:bCs w:val="0"/>
      <w:i w:val="0"/>
      <w:iCs w:val="0"/>
      <w:smallCaps w:val="0"/>
      <w:strike w:val="0"/>
      <w:spacing w:val="3"/>
      <w:w w:val="80"/>
      <w:sz w:val="17"/>
      <w:szCs w:val="17"/>
      <w:u w:val="none"/>
    </w:rPr>
  </w:style>
  <w:style w:type="character" w:customStyle="1" w:styleId="Balk2">
    <w:name w:val="Başlık #2_"/>
    <w:basedOn w:val="VarsaylanParagrafYazTipi"/>
    <w:link w:val="Balk20"/>
    <w:rsid w:val="00B46E24"/>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Gvdemetni7lek100">
    <w:name w:val="Gövde metni (7) + Ölçek 100%"/>
    <w:basedOn w:val="Gvdemetni7"/>
    <w:rsid w:val="00B46E24"/>
    <w:rPr>
      <w:rFonts w:ascii="Times New Roman" w:eastAsia="Times New Roman" w:hAnsi="Times New Roman" w:cs="Times New Roman"/>
      <w:b w:val="0"/>
      <w:bCs w:val="0"/>
      <w:i w:val="0"/>
      <w:iCs w:val="0"/>
      <w:smallCaps w:val="0"/>
      <w:strike w:val="0"/>
      <w:color w:val="000000"/>
      <w:spacing w:val="3"/>
      <w:w w:val="100"/>
      <w:position w:val="0"/>
      <w:sz w:val="17"/>
      <w:szCs w:val="17"/>
      <w:u w:val="none"/>
      <w:lang w:val="tr-TR" w:eastAsia="tr-TR" w:bidi="tr-TR"/>
    </w:rPr>
  </w:style>
  <w:style w:type="character" w:customStyle="1" w:styleId="Gvdemetni8">
    <w:name w:val="Gövde metni (8)_"/>
    <w:basedOn w:val="VarsaylanParagrafYazTipi"/>
    <w:link w:val="Gvdemetni80"/>
    <w:rsid w:val="00B46E24"/>
    <w:rPr>
      <w:rFonts w:ascii="Times New Roman" w:eastAsia="Times New Roman" w:hAnsi="Times New Roman" w:cs="Times New Roman"/>
      <w:b w:val="0"/>
      <w:bCs w:val="0"/>
      <w:i w:val="0"/>
      <w:iCs w:val="0"/>
      <w:smallCaps w:val="0"/>
      <w:strike w:val="0"/>
      <w:spacing w:val="3"/>
      <w:w w:val="70"/>
      <w:sz w:val="22"/>
      <w:szCs w:val="22"/>
      <w:u w:val="none"/>
    </w:rPr>
  </w:style>
  <w:style w:type="character" w:customStyle="1" w:styleId="Balk1">
    <w:name w:val="Başlık #1_"/>
    <w:basedOn w:val="VarsaylanParagrafYazTipi"/>
    <w:link w:val="Balk10"/>
    <w:rsid w:val="00B46E24"/>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Gvdemetni885ptlek100">
    <w:name w:val="Gövde metni (8) + 8;5 pt;Ölçek 100%"/>
    <w:basedOn w:val="Gvdemetni8"/>
    <w:rsid w:val="00B46E24"/>
    <w:rPr>
      <w:rFonts w:ascii="Times New Roman" w:eastAsia="Times New Roman" w:hAnsi="Times New Roman" w:cs="Times New Roman"/>
      <w:b w:val="0"/>
      <w:bCs w:val="0"/>
      <w:i w:val="0"/>
      <w:iCs w:val="0"/>
      <w:smallCaps w:val="0"/>
      <w:strike w:val="0"/>
      <w:color w:val="000000"/>
      <w:spacing w:val="3"/>
      <w:w w:val="100"/>
      <w:position w:val="0"/>
      <w:sz w:val="17"/>
      <w:szCs w:val="17"/>
      <w:u w:val="none"/>
      <w:lang w:val="tr-TR" w:eastAsia="tr-TR" w:bidi="tr-TR"/>
    </w:rPr>
  </w:style>
  <w:style w:type="paragraph" w:customStyle="1" w:styleId="stbilgiveyaaltbilgi0">
    <w:name w:val="Üst bilgi veya alt bilgi"/>
    <w:basedOn w:val="Normal"/>
    <w:link w:val="stbilgiveyaaltbilgi"/>
    <w:rsid w:val="00B46E24"/>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Gvdemetni20">
    <w:name w:val="Gövde metni (2)"/>
    <w:basedOn w:val="Normal"/>
    <w:link w:val="Gvdemetni2"/>
    <w:rsid w:val="00B46E24"/>
    <w:pPr>
      <w:shd w:val="clear" w:color="auto" w:fill="FFFFFF"/>
      <w:spacing w:after="540" w:line="203" w:lineRule="exact"/>
      <w:ind w:firstLine="500"/>
      <w:jc w:val="both"/>
    </w:pPr>
    <w:rPr>
      <w:rFonts w:ascii="Times New Roman" w:eastAsia="Times New Roman" w:hAnsi="Times New Roman" w:cs="Times New Roman"/>
      <w:b/>
      <w:bCs/>
      <w:spacing w:val="-3"/>
      <w:sz w:val="15"/>
      <w:szCs w:val="15"/>
    </w:rPr>
  </w:style>
  <w:style w:type="paragraph" w:customStyle="1" w:styleId="Gvdemetni50">
    <w:name w:val="Gövde metni (5)"/>
    <w:basedOn w:val="Normal"/>
    <w:link w:val="Gvdemetni5"/>
    <w:rsid w:val="00B46E24"/>
    <w:pPr>
      <w:shd w:val="clear" w:color="auto" w:fill="FFFFFF"/>
      <w:spacing w:before="300" w:line="311" w:lineRule="exact"/>
      <w:jc w:val="center"/>
    </w:pPr>
    <w:rPr>
      <w:rFonts w:ascii="Times New Roman" w:eastAsia="Times New Roman" w:hAnsi="Times New Roman" w:cs="Times New Roman"/>
      <w:sz w:val="11"/>
      <w:szCs w:val="11"/>
    </w:rPr>
  </w:style>
  <w:style w:type="paragraph" w:customStyle="1" w:styleId="Gvdemetni30">
    <w:name w:val="Gövde metni (3)"/>
    <w:basedOn w:val="Normal"/>
    <w:link w:val="Gvdemetni3"/>
    <w:rsid w:val="00B46E24"/>
    <w:pPr>
      <w:shd w:val="clear" w:color="auto" w:fill="FFFFFF"/>
      <w:spacing w:before="540" w:after="180" w:line="0" w:lineRule="atLeast"/>
    </w:pPr>
    <w:rPr>
      <w:rFonts w:ascii="Times New Roman" w:eastAsia="Times New Roman" w:hAnsi="Times New Roman" w:cs="Times New Roman"/>
      <w:b/>
      <w:bCs/>
      <w:sz w:val="14"/>
      <w:szCs w:val="14"/>
    </w:rPr>
  </w:style>
  <w:style w:type="paragraph" w:customStyle="1" w:styleId="Gvdemetni40">
    <w:name w:val="Gövde metni (4)"/>
    <w:basedOn w:val="Normal"/>
    <w:link w:val="Gvdemetni4"/>
    <w:rsid w:val="00B46E24"/>
    <w:pPr>
      <w:shd w:val="clear" w:color="auto" w:fill="FFFFFF"/>
      <w:spacing w:before="180" w:after="300" w:line="0" w:lineRule="atLeast"/>
    </w:pPr>
    <w:rPr>
      <w:rFonts w:ascii="Times New Roman" w:eastAsia="Times New Roman" w:hAnsi="Times New Roman" w:cs="Times New Roman"/>
      <w:spacing w:val="1"/>
      <w:sz w:val="14"/>
      <w:szCs w:val="14"/>
    </w:rPr>
  </w:style>
  <w:style w:type="paragraph" w:customStyle="1" w:styleId="Gvdemetni60">
    <w:name w:val="Gövde metni (6)"/>
    <w:basedOn w:val="Normal"/>
    <w:link w:val="Gvdemetni6"/>
    <w:rsid w:val="00B46E24"/>
    <w:pPr>
      <w:shd w:val="clear" w:color="auto" w:fill="FFFFFF"/>
      <w:spacing w:after="420" w:line="216" w:lineRule="exact"/>
      <w:jc w:val="center"/>
    </w:pPr>
    <w:rPr>
      <w:rFonts w:ascii="Times New Roman" w:eastAsia="Times New Roman" w:hAnsi="Times New Roman" w:cs="Times New Roman"/>
      <w:b/>
      <w:bCs/>
      <w:spacing w:val="3"/>
      <w:sz w:val="16"/>
      <w:szCs w:val="16"/>
    </w:rPr>
  </w:style>
  <w:style w:type="paragraph" w:customStyle="1" w:styleId="Gvdemetni0">
    <w:name w:val="Gövde metni"/>
    <w:basedOn w:val="Normal"/>
    <w:link w:val="Gvdemetni"/>
    <w:rsid w:val="00B46E24"/>
    <w:pPr>
      <w:shd w:val="clear" w:color="auto" w:fill="FFFFFF"/>
      <w:spacing w:after="180" w:line="216" w:lineRule="exact"/>
      <w:ind w:firstLine="440"/>
      <w:jc w:val="both"/>
    </w:pPr>
    <w:rPr>
      <w:rFonts w:ascii="Times New Roman" w:eastAsia="Times New Roman" w:hAnsi="Times New Roman" w:cs="Times New Roman"/>
      <w:spacing w:val="2"/>
      <w:sz w:val="15"/>
      <w:szCs w:val="15"/>
    </w:rPr>
  </w:style>
  <w:style w:type="paragraph" w:customStyle="1" w:styleId="Gvdemetni70">
    <w:name w:val="Gövde metni (7)"/>
    <w:basedOn w:val="Normal"/>
    <w:link w:val="Gvdemetni7"/>
    <w:rsid w:val="00B46E24"/>
    <w:pPr>
      <w:shd w:val="clear" w:color="auto" w:fill="FFFFFF"/>
      <w:spacing w:line="270" w:lineRule="exact"/>
      <w:ind w:firstLine="420"/>
      <w:jc w:val="both"/>
    </w:pPr>
    <w:rPr>
      <w:rFonts w:ascii="Times New Roman" w:eastAsia="Times New Roman" w:hAnsi="Times New Roman" w:cs="Times New Roman"/>
      <w:spacing w:val="3"/>
      <w:w w:val="80"/>
      <w:sz w:val="17"/>
      <w:szCs w:val="17"/>
    </w:rPr>
  </w:style>
  <w:style w:type="paragraph" w:customStyle="1" w:styleId="Balk20">
    <w:name w:val="Başlık #2"/>
    <w:basedOn w:val="Normal"/>
    <w:link w:val="Balk2"/>
    <w:rsid w:val="00B46E24"/>
    <w:pPr>
      <w:shd w:val="clear" w:color="auto" w:fill="FFFFFF"/>
      <w:spacing w:before="360" w:line="0" w:lineRule="atLeast"/>
      <w:ind w:firstLine="420"/>
      <w:jc w:val="both"/>
      <w:outlineLvl w:val="1"/>
    </w:pPr>
    <w:rPr>
      <w:rFonts w:ascii="Times New Roman" w:eastAsia="Times New Roman" w:hAnsi="Times New Roman" w:cs="Times New Roman"/>
      <w:spacing w:val="3"/>
      <w:sz w:val="17"/>
      <w:szCs w:val="17"/>
    </w:rPr>
  </w:style>
  <w:style w:type="paragraph" w:customStyle="1" w:styleId="Gvdemetni80">
    <w:name w:val="Gövde metni (8)"/>
    <w:basedOn w:val="Normal"/>
    <w:link w:val="Gvdemetni8"/>
    <w:rsid w:val="00B46E24"/>
    <w:pPr>
      <w:shd w:val="clear" w:color="auto" w:fill="FFFFFF"/>
      <w:spacing w:after="180" w:line="274" w:lineRule="exact"/>
      <w:ind w:firstLine="440"/>
      <w:jc w:val="both"/>
    </w:pPr>
    <w:rPr>
      <w:rFonts w:ascii="Times New Roman" w:eastAsia="Times New Roman" w:hAnsi="Times New Roman" w:cs="Times New Roman"/>
      <w:spacing w:val="3"/>
      <w:w w:val="70"/>
      <w:sz w:val="22"/>
      <w:szCs w:val="22"/>
    </w:rPr>
  </w:style>
  <w:style w:type="paragraph" w:customStyle="1" w:styleId="Balk10">
    <w:name w:val="Başlık #1"/>
    <w:basedOn w:val="Normal"/>
    <w:link w:val="Balk1"/>
    <w:rsid w:val="00B46E24"/>
    <w:pPr>
      <w:shd w:val="clear" w:color="auto" w:fill="FFFFFF"/>
      <w:spacing w:before="480" w:line="0" w:lineRule="atLeast"/>
      <w:ind w:firstLine="440"/>
      <w:jc w:val="both"/>
      <w:outlineLvl w:val="0"/>
    </w:pPr>
    <w:rPr>
      <w:rFonts w:ascii="Times New Roman" w:eastAsia="Times New Roman" w:hAnsi="Times New Roman" w:cs="Times New Roman"/>
      <w:spacing w:val="3"/>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pacing w:val="1"/>
      <w:sz w:val="17"/>
      <w:szCs w:val="17"/>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
      <w:w w:val="100"/>
      <w:position w:val="0"/>
      <w:sz w:val="17"/>
      <w:szCs w:val="17"/>
      <w:u w:val="single"/>
      <w:lang w:val="tr-TR" w:eastAsia="tr-TR" w:bidi="tr-TR"/>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pacing w:val="-3"/>
      <w:sz w:val="15"/>
      <w:szCs w:val="15"/>
      <w:u w:val="none"/>
    </w:rPr>
  </w:style>
  <w:style w:type="character" w:customStyle="1" w:styleId="Gvdemetni5">
    <w:name w:val="Gövde metni (5)_"/>
    <w:basedOn w:val="VarsaylanParagrafYazTipi"/>
    <w:link w:val="Gvdemetni50"/>
    <w:rPr>
      <w:rFonts w:ascii="Times New Roman" w:eastAsia="Times New Roman" w:hAnsi="Times New Roman" w:cs="Times New Roman"/>
      <w:b w:val="0"/>
      <w:bCs w:val="0"/>
      <w:i w:val="0"/>
      <w:iCs w:val="0"/>
      <w:smallCaps w:val="0"/>
      <w:strike w:val="0"/>
      <w:sz w:val="11"/>
      <w:szCs w:val="11"/>
      <w:u w:val="none"/>
    </w:rPr>
  </w:style>
  <w:style w:type="character" w:customStyle="1" w:styleId="Gvdemetni51">
    <w:name w:val="Gövde metni (5)"/>
    <w:basedOn w:val="Gvdemetni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4"/>
      <w:szCs w:val="14"/>
      <w:u w:val="none"/>
    </w:rPr>
  </w:style>
  <w:style w:type="character" w:customStyle="1" w:styleId="Gvdemetni31">
    <w:name w:val="Gövde metni (3)"/>
    <w:basedOn w:val="Gvdemetni3"/>
    <w:rPr>
      <w:rFonts w:ascii="Times New Roman" w:eastAsia="Times New Roman" w:hAnsi="Times New Roman" w:cs="Times New Roman"/>
      <w:b/>
      <w:bCs/>
      <w:i w:val="0"/>
      <w:iCs w:val="0"/>
      <w:smallCaps w:val="0"/>
      <w:strike w:val="0"/>
      <w:color w:val="000000"/>
      <w:spacing w:val="0"/>
      <w:w w:val="100"/>
      <w:position w:val="0"/>
      <w:sz w:val="14"/>
      <w:szCs w:val="14"/>
      <w:u w:val="non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val="0"/>
      <w:bCs w:val="0"/>
      <w:i w:val="0"/>
      <w:iCs w:val="0"/>
      <w:smallCaps w:val="0"/>
      <w:strike w:val="0"/>
      <w:spacing w:val="1"/>
      <w:sz w:val="14"/>
      <w:szCs w:val="14"/>
      <w:u w:val="none"/>
    </w:rPr>
  </w:style>
  <w:style w:type="character" w:customStyle="1" w:styleId="Gvdemetni41">
    <w:name w:val="Gövde metni (4)"/>
    <w:basedOn w:val="Gvdemetni4"/>
    <w:rPr>
      <w:rFonts w:ascii="Times New Roman" w:eastAsia="Times New Roman" w:hAnsi="Times New Roman" w:cs="Times New Roman"/>
      <w:b w:val="0"/>
      <w:bCs w:val="0"/>
      <w:i w:val="0"/>
      <w:iCs w:val="0"/>
      <w:smallCaps w:val="0"/>
      <w:strike w:val="0"/>
      <w:color w:val="000000"/>
      <w:spacing w:val="1"/>
      <w:w w:val="100"/>
      <w:position w:val="0"/>
      <w:sz w:val="14"/>
      <w:szCs w:val="14"/>
      <w:u w:val="none"/>
      <w:lang w:val="tr-TR" w:eastAsia="tr-TR" w:bidi="tr-TR"/>
    </w:rPr>
  </w:style>
  <w:style w:type="character" w:customStyle="1" w:styleId="Gvdemetni6">
    <w:name w:val="Gövde metni (6)_"/>
    <w:basedOn w:val="VarsaylanParagrafYazTipi"/>
    <w:link w:val="Gvdemetni60"/>
    <w:rPr>
      <w:rFonts w:ascii="Times New Roman" w:eastAsia="Times New Roman" w:hAnsi="Times New Roman" w:cs="Times New Roman"/>
      <w:b/>
      <w:bCs/>
      <w:i w:val="0"/>
      <w:iCs w:val="0"/>
      <w:smallCaps w:val="0"/>
      <w:strike w:val="0"/>
      <w:spacing w:val="3"/>
      <w:sz w:val="16"/>
      <w:szCs w:val="16"/>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pacing w:val="2"/>
      <w:sz w:val="15"/>
      <w:szCs w:val="15"/>
      <w:u w:val="none"/>
    </w:rPr>
  </w:style>
  <w:style w:type="character" w:customStyle="1" w:styleId="GvdemetniKaln0ptbolukbraklyor">
    <w:name w:val="Gövde metni + Kalın;0 pt boşluk bırakılıyor"/>
    <w:basedOn w:val="Gvdemetni"/>
    <w:rPr>
      <w:rFonts w:ascii="Times New Roman" w:eastAsia="Times New Roman" w:hAnsi="Times New Roman" w:cs="Times New Roman"/>
      <w:b/>
      <w:bCs/>
      <w:i w:val="0"/>
      <w:iCs w:val="0"/>
      <w:smallCaps w:val="0"/>
      <w:strike w:val="0"/>
      <w:color w:val="000000"/>
      <w:spacing w:val="0"/>
      <w:w w:val="100"/>
      <w:position w:val="0"/>
      <w:sz w:val="15"/>
      <w:szCs w:val="15"/>
      <w:u w:val="none"/>
      <w:lang w:val="tr-TR" w:eastAsia="tr-TR" w:bidi="tr-TR"/>
    </w:rPr>
  </w:style>
  <w:style w:type="character" w:customStyle="1" w:styleId="Gvdemetni4pt0ptbolukbraklyor">
    <w:name w:val="Gövde metni + 4 pt;0 pt boşluk bırakılıyor"/>
    <w:basedOn w:val="Gvdemetni"/>
    <w:rPr>
      <w:rFonts w:ascii="Times New Roman" w:eastAsia="Times New Roman" w:hAnsi="Times New Roman" w:cs="Times New Roman"/>
      <w:b w:val="0"/>
      <w:bCs w:val="0"/>
      <w:i w:val="0"/>
      <w:iCs w:val="0"/>
      <w:smallCaps w:val="0"/>
      <w:strike w:val="0"/>
      <w:color w:val="000000"/>
      <w:spacing w:val="0"/>
      <w:w w:val="100"/>
      <w:position w:val="0"/>
      <w:sz w:val="8"/>
      <w:szCs w:val="8"/>
      <w:u w:val="none"/>
      <w:lang w:val="tr-TR" w:eastAsia="tr-TR" w:bidi="tr-TR"/>
    </w:rPr>
  </w:style>
  <w:style w:type="character" w:customStyle="1" w:styleId="Gvdemetni7">
    <w:name w:val="Gövde metni (7)_"/>
    <w:basedOn w:val="VarsaylanParagrafYazTipi"/>
    <w:link w:val="Gvdemetni70"/>
    <w:rPr>
      <w:rFonts w:ascii="Times New Roman" w:eastAsia="Times New Roman" w:hAnsi="Times New Roman" w:cs="Times New Roman"/>
      <w:b w:val="0"/>
      <w:bCs w:val="0"/>
      <w:i w:val="0"/>
      <w:iCs w:val="0"/>
      <w:smallCaps w:val="0"/>
      <w:strike w:val="0"/>
      <w:spacing w:val="3"/>
      <w:w w:val="80"/>
      <w:sz w:val="17"/>
      <w:szCs w:val="17"/>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Gvdemetni7lek100">
    <w:name w:val="Gövde metni (7) + Ölçek 100%"/>
    <w:basedOn w:val="Gvdemetni7"/>
    <w:rPr>
      <w:rFonts w:ascii="Times New Roman" w:eastAsia="Times New Roman" w:hAnsi="Times New Roman" w:cs="Times New Roman"/>
      <w:b w:val="0"/>
      <w:bCs w:val="0"/>
      <w:i w:val="0"/>
      <w:iCs w:val="0"/>
      <w:smallCaps w:val="0"/>
      <w:strike w:val="0"/>
      <w:color w:val="000000"/>
      <w:spacing w:val="3"/>
      <w:w w:val="100"/>
      <w:position w:val="0"/>
      <w:sz w:val="17"/>
      <w:szCs w:val="17"/>
      <w:u w:val="none"/>
      <w:lang w:val="tr-TR" w:eastAsia="tr-TR" w:bidi="tr-TR"/>
    </w:rPr>
  </w:style>
  <w:style w:type="character" w:customStyle="1" w:styleId="Gvdemetni8">
    <w:name w:val="Gövde metni (8)_"/>
    <w:basedOn w:val="VarsaylanParagrafYazTipi"/>
    <w:link w:val="Gvdemetni80"/>
    <w:rPr>
      <w:rFonts w:ascii="Times New Roman" w:eastAsia="Times New Roman" w:hAnsi="Times New Roman" w:cs="Times New Roman"/>
      <w:b w:val="0"/>
      <w:bCs w:val="0"/>
      <w:i w:val="0"/>
      <w:iCs w:val="0"/>
      <w:smallCaps w:val="0"/>
      <w:strike w:val="0"/>
      <w:spacing w:val="3"/>
      <w:w w:val="70"/>
      <w:sz w:val="22"/>
      <w:szCs w:val="22"/>
      <w:u w:val="none"/>
    </w:rPr>
  </w:style>
  <w:style w:type="character" w:customStyle="1" w:styleId="Balk1">
    <w:name w:val="Başlık #1_"/>
    <w:basedOn w:val="VarsaylanParagrafYazTipi"/>
    <w:link w:val="Balk10"/>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Gvdemetni885ptlek100">
    <w:name w:val="Gövde metni (8) + 8;5 pt;Ölçek 100%"/>
    <w:basedOn w:val="Gvdemetni8"/>
    <w:rPr>
      <w:rFonts w:ascii="Times New Roman" w:eastAsia="Times New Roman" w:hAnsi="Times New Roman" w:cs="Times New Roman"/>
      <w:b w:val="0"/>
      <w:bCs w:val="0"/>
      <w:i w:val="0"/>
      <w:iCs w:val="0"/>
      <w:smallCaps w:val="0"/>
      <w:strike w:val="0"/>
      <w:color w:val="000000"/>
      <w:spacing w:val="3"/>
      <w:w w:val="100"/>
      <w:position w:val="0"/>
      <w:sz w:val="17"/>
      <w:szCs w:val="17"/>
      <w:u w:val="none"/>
      <w:lang w:val="tr-TR" w:eastAsia="tr-TR" w:bidi="tr-TR"/>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b/>
      <w:bCs/>
      <w:spacing w:val="1"/>
      <w:sz w:val="17"/>
      <w:szCs w:val="17"/>
    </w:rPr>
  </w:style>
  <w:style w:type="paragraph" w:customStyle="1" w:styleId="Gvdemetni20">
    <w:name w:val="Gövde metni (2)"/>
    <w:basedOn w:val="Normal"/>
    <w:link w:val="Gvdemetni2"/>
    <w:pPr>
      <w:shd w:val="clear" w:color="auto" w:fill="FFFFFF"/>
      <w:spacing w:after="540" w:line="203" w:lineRule="exact"/>
      <w:ind w:firstLine="500"/>
      <w:jc w:val="both"/>
    </w:pPr>
    <w:rPr>
      <w:rFonts w:ascii="Times New Roman" w:eastAsia="Times New Roman" w:hAnsi="Times New Roman" w:cs="Times New Roman"/>
      <w:b/>
      <w:bCs/>
      <w:spacing w:val="-3"/>
      <w:sz w:val="15"/>
      <w:szCs w:val="15"/>
    </w:rPr>
  </w:style>
  <w:style w:type="paragraph" w:customStyle="1" w:styleId="Gvdemetni50">
    <w:name w:val="Gövde metni (5)"/>
    <w:basedOn w:val="Normal"/>
    <w:link w:val="Gvdemetni5"/>
    <w:pPr>
      <w:shd w:val="clear" w:color="auto" w:fill="FFFFFF"/>
      <w:spacing w:before="300" w:line="311" w:lineRule="exact"/>
      <w:jc w:val="center"/>
    </w:pPr>
    <w:rPr>
      <w:rFonts w:ascii="Times New Roman" w:eastAsia="Times New Roman" w:hAnsi="Times New Roman" w:cs="Times New Roman"/>
      <w:sz w:val="11"/>
      <w:szCs w:val="11"/>
    </w:rPr>
  </w:style>
  <w:style w:type="paragraph" w:customStyle="1" w:styleId="Gvdemetni30">
    <w:name w:val="Gövde metni (3)"/>
    <w:basedOn w:val="Normal"/>
    <w:link w:val="Gvdemetni3"/>
    <w:pPr>
      <w:shd w:val="clear" w:color="auto" w:fill="FFFFFF"/>
      <w:spacing w:before="540" w:after="180" w:line="0" w:lineRule="atLeast"/>
    </w:pPr>
    <w:rPr>
      <w:rFonts w:ascii="Times New Roman" w:eastAsia="Times New Roman" w:hAnsi="Times New Roman" w:cs="Times New Roman"/>
      <w:b/>
      <w:bCs/>
      <w:sz w:val="14"/>
      <w:szCs w:val="14"/>
    </w:rPr>
  </w:style>
  <w:style w:type="paragraph" w:customStyle="1" w:styleId="Gvdemetni40">
    <w:name w:val="Gövde metni (4)"/>
    <w:basedOn w:val="Normal"/>
    <w:link w:val="Gvdemetni4"/>
    <w:pPr>
      <w:shd w:val="clear" w:color="auto" w:fill="FFFFFF"/>
      <w:spacing w:before="180" w:after="300" w:line="0" w:lineRule="atLeast"/>
    </w:pPr>
    <w:rPr>
      <w:rFonts w:ascii="Times New Roman" w:eastAsia="Times New Roman" w:hAnsi="Times New Roman" w:cs="Times New Roman"/>
      <w:spacing w:val="1"/>
      <w:sz w:val="14"/>
      <w:szCs w:val="14"/>
    </w:rPr>
  </w:style>
  <w:style w:type="paragraph" w:customStyle="1" w:styleId="Gvdemetni60">
    <w:name w:val="Gövde metni (6)"/>
    <w:basedOn w:val="Normal"/>
    <w:link w:val="Gvdemetni6"/>
    <w:pPr>
      <w:shd w:val="clear" w:color="auto" w:fill="FFFFFF"/>
      <w:spacing w:after="420" w:line="216" w:lineRule="exact"/>
      <w:jc w:val="center"/>
    </w:pPr>
    <w:rPr>
      <w:rFonts w:ascii="Times New Roman" w:eastAsia="Times New Roman" w:hAnsi="Times New Roman" w:cs="Times New Roman"/>
      <w:b/>
      <w:bCs/>
      <w:spacing w:val="3"/>
      <w:sz w:val="16"/>
      <w:szCs w:val="16"/>
    </w:rPr>
  </w:style>
  <w:style w:type="paragraph" w:customStyle="1" w:styleId="Gvdemetni0">
    <w:name w:val="Gövde metni"/>
    <w:basedOn w:val="Normal"/>
    <w:link w:val="Gvdemetni"/>
    <w:pPr>
      <w:shd w:val="clear" w:color="auto" w:fill="FFFFFF"/>
      <w:spacing w:after="180" w:line="216" w:lineRule="exact"/>
      <w:ind w:firstLine="440"/>
      <w:jc w:val="both"/>
    </w:pPr>
    <w:rPr>
      <w:rFonts w:ascii="Times New Roman" w:eastAsia="Times New Roman" w:hAnsi="Times New Roman" w:cs="Times New Roman"/>
      <w:spacing w:val="2"/>
      <w:sz w:val="15"/>
      <w:szCs w:val="15"/>
    </w:rPr>
  </w:style>
  <w:style w:type="paragraph" w:customStyle="1" w:styleId="Gvdemetni70">
    <w:name w:val="Gövde metni (7)"/>
    <w:basedOn w:val="Normal"/>
    <w:link w:val="Gvdemetni7"/>
    <w:pPr>
      <w:shd w:val="clear" w:color="auto" w:fill="FFFFFF"/>
      <w:spacing w:line="270" w:lineRule="exact"/>
      <w:ind w:firstLine="420"/>
      <w:jc w:val="both"/>
    </w:pPr>
    <w:rPr>
      <w:rFonts w:ascii="Times New Roman" w:eastAsia="Times New Roman" w:hAnsi="Times New Roman" w:cs="Times New Roman"/>
      <w:spacing w:val="3"/>
      <w:w w:val="80"/>
      <w:sz w:val="17"/>
      <w:szCs w:val="17"/>
    </w:rPr>
  </w:style>
  <w:style w:type="paragraph" w:customStyle="1" w:styleId="Balk20">
    <w:name w:val="Başlık #2"/>
    <w:basedOn w:val="Normal"/>
    <w:link w:val="Balk2"/>
    <w:pPr>
      <w:shd w:val="clear" w:color="auto" w:fill="FFFFFF"/>
      <w:spacing w:before="360" w:line="0" w:lineRule="atLeast"/>
      <w:ind w:firstLine="420"/>
      <w:jc w:val="both"/>
      <w:outlineLvl w:val="1"/>
    </w:pPr>
    <w:rPr>
      <w:rFonts w:ascii="Times New Roman" w:eastAsia="Times New Roman" w:hAnsi="Times New Roman" w:cs="Times New Roman"/>
      <w:spacing w:val="3"/>
      <w:sz w:val="17"/>
      <w:szCs w:val="17"/>
    </w:rPr>
  </w:style>
  <w:style w:type="paragraph" w:customStyle="1" w:styleId="Gvdemetni80">
    <w:name w:val="Gövde metni (8)"/>
    <w:basedOn w:val="Normal"/>
    <w:link w:val="Gvdemetni8"/>
    <w:pPr>
      <w:shd w:val="clear" w:color="auto" w:fill="FFFFFF"/>
      <w:spacing w:after="180" w:line="274" w:lineRule="exact"/>
      <w:ind w:firstLine="440"/>
      <w:jc w:val="both"/>
    </w:pPr>
    <w:rPr>
      <w:rFonts w:ascii="Times New Roman" w:eastAsia="Times New Roman" w:hAnsi="Times New Roman" w:cs="Times New Roman"/>
      <w:spacing w:val="3"/>
      <w:w w:val="70"/>
      <w:sz w:val="22"/>
      <w:szCs w:val="22"/>
    </w:rPr>
  </w:style>
  <w:style w:type="paragraph" w:customStyle="1" w:styleId="Balk10">
    <w:name w:val="Başlık #1"/>
    <w:basedOn w:val="Normal"/>
    <w:link w:val="Balk1"/>
    <w:pPr>
      <w:shd w:val="clear" w:color="auto" w:fill="FFFFFF"/>
      <w:spacing w:before="480" w:line="0" w:lineRule="atLeast"/>
      <w:ind w:firstLine="440"/>
      <w:jc w:val="both"/>
      <w:outlineLvl w:val="0"/>
    </w:pPr>
    <w:rPr>
      <w:rFonts w:ascii="Times New Roman" w:eastAsia="Times New Roman" w:hAnsi="Times New Roman" w:cs="Times New Roman"/>
      <w:spacing w:val="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1252</Words>
  <Characters>7137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Project8_Layout 1</vt:lpstr>
    </vt:vector>
  </TitlesOfParts>
  <Company/>
  <LinksUpToDate>false</LinksUpToDate>
  <CharactersWithSpaces>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Project8_Layout 1</dc:title>
  <dc:creator>Windows User</dc:creator>
  <cp:lastModifiedBy>Orhan BALİ</cp:lastModifiedBy>
  <cp:revision>15</cp:revision>
  <dcterms:created xsi:type="dcterms:W3CDTF">2020-07-15T14:28:00Z</dcterms:created>
  <dcterms:modified xsi:type="dcterms:W3CDTF">2023-11-28T16:57:00Z</dcterms:modified>
</cp:coreProperties>
</file>