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41" w:rsidRDefault="00107541">
      <w:pPr>
        <w:pStyle w:val="Gvdemetni20"/>
        <w:shd w:val="clear" w:color="auto" w:fill="auto"/>
        <w:spacing w:after="56" w:line="220" w:lineRule="exact"/>
        <w:ind w:left="20"/>
        <w:rPr>
          <w:u w:val="single"/>
        </w:rPr>
      </w:pPr>
    </w:p>
    <w:p w:rsidR="009E16B7" w:rsidRPr="001D1868" w:rsidRDefault="00471262">
      <w:pPr>
        <w:pStyle w:val="Gvdemetni20"/>
        <w:shd w:val="clear" w:color="auto" w:fill="auto"/>
        <w:spacing w:after="56" w:line="220" w:lineRule="exact"/>
        <w:ind w:left="20"/>
        <w:rPr>
          <w:u w:val="single"/>
        </w:rPr>
      </w:pPr>
      <w:r w:rsidRPr="001D1868">
        <w:rPr>
          <w:u w:val="single"/>
        </w:rPr>
        <w:t>Para-Kredi ve Koordinasyon Kurulundan:</w:t>
      </w:r>
    </w:p>
    <w:p w:rsidR="009E16B7" w:rsidRPr="001D1868" w:rsidRDefault="00471262">
      <w:pPr>
        <w:pStyle w:val="Balk10"/>
        <w:keepNext/>
        <w:keepLines/>
        <w:shd w:val="clear" w:color="auto" w:fill="auto"/>
        <w:spacing w:before="0" w:after="207"/>
        <w:rPr>
          <w:rStyle w:val="Balk11"/>
          <w:b/>
          <w:sz w:val="32"/>
          <w:szCs w:val="32"/>
        </w:rPr>
      </w:pPr>
      <w:bookmarkStart w:id="0" w:name="bookmark0"/>
      <w:r w:rsidRPr="001D1868">
        <w:rPr>
          <w:rStyle w:val="Balk11"/>
          <w:b/>
          <w:sz w:val="32"/>
          <w:szCs w:val="32"/>
        </w:rPr>
        <w:t>ULUSLARARASI REKABETÇİLİĞİN GELİŞTİRİLMESİNİN DESTEKLENMESİ HAKKINDA</w:t>
      </w:r>
      <w:r w:rsidR="00C54A12">
        <w:rPr>
          <w:rStyle w:val="Balk11"/>
          <w:b/>
          <w:sz w:val="32"/>
          <w:szCs w:val="32"/>
        </w:rPr>
        <w:t xml:space="preserve"> </w:t>
      </w:r>
      <w:r w:rsidRPr="001D1868">
        <w:rPr>
          <w:rStyle w:val="Balk11"/>
          <w:b/>
          <w:sz w:val="32"/>
          <w:szCs w:val="32"/>
        </w:rPr>
        <w:t>TEBLİĞ</w:t>
      </w:r>
      <w:bookmarkEnd w:id="0"/>
    </w:p>
    <w:p w:rsidR="006E16EE" w:rsidRDefault="006E16EE" w:rsidP="001D1868">
      <w:pPr>
        <w:pStyle w:val="Gvdemetni20"/>
        <w:shd w:val="clear" w:color="auto" w:fill="auto"/>
        <w:spacing w:after="295" w:line="276" w:lineRule="auto"/>
        <w:ind w:left="20"/>
        <w:jc w:val="center"/>
        <w:rPr>
          <w:sz w:val="32"/>
          <w:szCs w:val="32"/>
        </w:rPr>
      </w:pPr>
      <w:proofErr w:type="gramStart"/>
      <w:r w:rsidRPr="001D1868">
        <w:rPr>
          <w:sz w:val="32"/>
          <w:szCs w:val="32"/>
        </w:rPr>
        <w:t>(</w:t>
      </w:r>
      <w:proofErr w:type="gramEnd"/>
      <w:r w:rsidRPr="001D1868">
        <w:rPr>
          <w:sz w:val="32"/>
          <w:szCs w:val="32"/>
        </w:rPr>
        <w:t xml:space="preserve">Tebliğ No ( 2010/8) </w:t>
      </w:r>
    </w:p>
    <w:p w:rsidR="00063EDD" w:rsidRPr="001D1868" w:rsidRDefault="00063EDD" w:rsidP="001D1868">
      <w:pPr>
        <w:pStyle w:val="Gvdemetni20"/>
        <w:shd w:val="clear" w:color="auto" w:fill="auto"/>
        <w:spacing w:after="295" w:line="276" w:lineRule="auto"/>
        <w:ind w:left="20"/>
        <w:jc w:val="center"/>
        <w:rPr>
          <w:sz w:val="32"/>
          <w:szCs w:val="32"/>
        </w:rPr>
      </w:pPr>
      <w:r>
        <w:t>(</w:t>
      </w:r>
      <w:proofErr w:type="gramStart"/>
      <w:r>
        <w:t>23/09/2010</w:t>
      </w:r>
      <w:proofErr w:type="gramEnd"/>
      <w:r>
        <w:t xml:space="preserve"> tarihli ve 27708 sayılı Resmi Gazete’de yayımlanmıştır)</w:t>
      </w:r>
    </w:p>
    <w:p w:rsidR="001A690C" w:rsidRDefault="00471262" w:rsidP="00063EDD">
      <w:pPr>
        <w:pStyle w:val="Balk20"/>
        <w:keepNext/>
        <w:keepLines/>
        <w:shd w:val="clear" w:color="auto" w:fill="auto"/>
        <w:spacing w:before="0" w:after="277" w:line="240" w:lineRule="auto"/>
        <w:rPr>
          <w:rStyle w:val="Balk21"/>
          <w:b/>
          <w:bCs/>
        </w:rPr>
      </w:pPr>
      <w:bookmarkStart w:id="1" w:name="bookmark1"/>
      <w:r>
        <w:rPr>
          <w:rStyle w:val="Balk21"/>
          <w:b/>
          <w:bCs/>
        </w:rPr>
        <w:t xml:space="preserve">BİRİNCİ BÖLÜM </w:t>
      </w:r>
    </w:p>
    <w:p w:rsidR="009E16B7" w:rsidRDefault="00471262" w:rsidP="00063EDD">
      <w:pPr>
        <w:pStyle w:val="Balk20"/>
        <w:keepNext/>
        <w:keepLines/>
        <w:shd w:val="clear" w:color="auto" w:fill="auto"/>
        <w:spacing w:before="0" w:after="277" w:line="240" w:lineRule="auto"/>
      </w:pPr>
      <w:r>
        <w:rPr>
          <w:rStyle w:val="Balk21"/>
          <w:b/>
          <w:bCs/>
        </w:rPr>
        <w:t>AMAÇ, KAPSAM, DAYANAK VE TANIMLAR</w:t>
      </w:r>
      <w:bookmarkEnd w:id="1"/>
    </w:p>
    <w:p w:rsidR="009E16B7" w:rsidRPr="00C96355" w:rsidRDefault="00471262" w:rsidP="00C96355">
      <w:pPr>
        <w:pStyle w:val="Balk30"/>
        <w:keepNext/>
        <w:keepLines/>
        <w:shd w:val="clear" w:color="auto" w:fill="auto"/>
        <w:spacing w:before="0" w:after="255" w:line="276" w:lineRule="auto"/>
        <w:ind w:left="20" w:firstLine="700"/>
        <w:rPr>
          <w:rFonts w:ascii="Times New Roman" w:hAnsi="Times New Roman" w:cs="Times New Roman"/>
          <w:sz w:val="24"/>
          <w:szCs w:val="24"/>
        </w:rPr>
      </w:pPr>
      <w:bookmarkStart w:id="2" w:name="bookmark2"/>
      <w:r w:rsidRPr="00C96355">
        <w:rPr>
          <w:rFonts w:ascii="Times New Roman" w:hAnsi="Times New Roman" w:cs="Times New Roman"/>
          <w:sz w:val="24"/>
          <w:szCs w:val="24"/>
        </w:rPr>
        <w:t>Dayanak</w:t>
      </w:r>
      <w:bookmarkEnd w:id="2"/>
    </w:p>
    <w:p w:rsidR="009E16B7" w:rsidRPr="00C96355" w:rsidRDefault="00471262" w:rsidP="00C96355">
      <w:pPr>
        <w:pStyle w:val="Gvdemetni0"/>
        <w:shd w:val="clear" w:color="auto" w:fill="auto"/>
        <w:spacing w:before="0" w:after="598" w:line="276" w:lineRule="auto"/>
        <w:ind w:left="20" w:right="20" w:firstLine="700"/>
        <w:rPr>
          <w:rFonts w:ascii="Times New Roman" w:hAnsi="Times New Roman" w:cs="Times New Roman"/>
          <w:sz w:val="24"/>
          <w:szCs w:val="24"/>
        </w:rPr>
      </w:pPr>
      <w:r w:rsidRPr="00C96355">
        <w:rPr>
          <w:rStyle w:val="GvdemetniKaln"/>
          <w:rFonts w:ascii="Times New Roman" w:hAnsi="Times New Roman" w:cs="Times New Roman"/>
          <w:sz w:val="24"/>
          <w:szCs w:val="24"/>
        </w:rPr>
        <w:t xml:space="preserve">MADDE 1 </w:t>
      </w:r>
      <w:r w:rsidRPr="00C96355">
        <w:rPr>
          <w:rFonts w:ascii="Times New Roman" w:hAnsi="Times New Roman" w:cs="Times New Roman"/>
          <w:sz w:val="24"/>
          <w:szCs w:val="24"/>
        </w:rPr>
        <w:t xml:space="preserve">- (1) Bu Tebliğ, </w:t>
      </w:r>
      <w:proofErr w:type="gramStart"/>
      <w:r w:rsidRPr="00C96355">
        <w:rPr>
          <w:rFonts w:ascii="Times New Roman" w:hAnsi="Times New Roman" w:cs="Times New Roman"/>
          <w:sz w:val="24"/>
          <w:szCs w:val="24"/>
        </w:rPr>
        <w:t>27/12/1994</w:t>
      </w:r>
      <w:proofErr w:type="gramEnd"/>
      <w:r w:rsidRPr="00C96355">
        <w:rPr>
          <w:rFonts w:ascii="Times New Roman" w:hAnsi="Times New Roman" w:cs="Times New Roman"/>
          <w:sz w:val="24"/>
          <w:szCs w:val="24"/>
        </w:rPr>
        <w:t xml:space="preserve"> tarihli ve 94/6401 sayılı Bakanlar Kurulu Kararı ile yürürlüğe konulan "İhracata Yönelik Devlet Yardımları Kararı"na dayanılarak hazırlanan Para-Kredi ve Koordinasyon Kurulu'nun 15/9/2010 tarihli ve 2010/9 sayılı Kararına istinaden hazırlanmıştır.</w:t>
      </w:r>
    </w:p>
    <w:p w:rsidR="009E16B7" w:rsidRPr="00C96355" w:rsidRDefault="00471262" w:rsidP="00C96355">
      <w:pPr>
        <w:pStyle w:val="Balk30"/>
        <w:keepNext/>
        <w:keepLines/>
        <w:shd w:val="clear" w:color="auto" w:fill="auto"/>
        <w:spacing w:before="0" w:after="0" w:line="276" w:lineRule="auto"/>
        <w:ind w:left="720" w:right="4460"/>
        <w:jc w:val="left"/>
        <w:rPr>
          <w:rFonts w:ascii="Times New Roman" w:hAnsi="Times New Roman" w:cs="Times New Roman"/>
          <w:sz w:val="24"/>
          <w:szCs w:val="24"/>
        </w:rPr>
      </w:pPr>
      <w:bookmarkStart w:id="3" w:name="bookmark3"/>
      <w:r w:rsidRPr="00C96355">
        <w:rPr>
          <w:rFonts w:ascii="Times New Roman" w:hAnsi="Times New Roman" w:cs="Times New Roman"/>
          <w:sz w:val="24"/>
          <w:szCs w:val="24"/>
        </w:rPr>
        <w:t xml:space="preserve">Amaç </w:t>
      </w:r>
      <w:r w:rsidR="001A690C" w:rsidRPr="00C96355">
        <w:rPr>
          <w:rFonts w:ascii="Times New Roman" w:hAnsi="Times New Roman" w:cs="Times New Roman"/>
          <w:sz w:val="24"/>
          <w:szCs w:val="24"/>
        </w:rPr>
        <w:t xml:space="preserve">                                                                                    </w:t>
      </w:r>
      <w:r w:rsidRPr="00C96355">
        <w:rPr>
          <w:rFonts w:ascii="Times New Roman" w:hAnsi="Times New Roman" w:cs="Times New Roman"/>
          <w:sz w:val="24"/>
          <w:szCs w:val="24"/>
        </w:rPr>
        <w:t xml:space="preserve">MADDE 2 - </w:t>
      </w:r>
      <w:r w:rsidRPr="00C96355">
        <w:rPr>
          <w:rFonts w:ascii="Times New Roman" w:hAnsi="Times New Roman" w:cs="Times New Roman"/>
          <w:color w:val="FF0000"/>
          <w:sz w:val="24"/>
          <w:szCs w:val="24"/>
        </w:rPr>
        <w:t>(</w:t>
      </w:r>
      <w:proofErr w:type="gramStart"/>
      <w:r w:rsidRPr="00C96355">
        <w:rPr>
          <w:rFonts w:ascii="Times New Roman" w:hAnsi="Times New Roman" w:cs="Times New Roman"/>
          <w:color w:val="FF0000"/>
          <w:sz w:val="24"/>
          <w:szCs w:val="24"/>
        </w:rPr>
        <w:t>Değişik:R</w:t>
      </w:r>
      <w:proofErr w:type="gramEnd"/>
      <w:r w:rsidRPr="00C96355">
        <w:rPr>
          <w:rFonts w:ascii="Times New Roman" w:hAnsi="Times New Roman" w:cs="Times New Roman"/>
          <w:color w:val="FF0000"/>
          <w:sz w:val="24"/>
          <w:szCs w:val="24"/>
        </w:rPr>
        <w:t>.G. 19/12/2014 - 29210)</w:t>
      </w:r>
      <w:bookmarkEnd w:id="3"/>
    </w:p>
    <w:p w:rsidR="009E16B7" w:rsidRPr="00C96355" w:rsidRDefault="00471262" w:rsidP="00C96355">
      <w:pPr>
        <w:pStyle w:val="Gvdemetni0"/>
        <w:numPr>
          <w:ilvl w:val="0"/>
          <w:numId w:val="1"/>
        </w:numPr>
        <w:shd w:val="clear" w:color="auto" w:fill="auto"/>
        <w:tabs>
          <w:tab w:val="left" w:pos="1169"/>
        </w:tabs>
        <w:spacing w:before="0" w:after="598" w:line="276" w:lineRule="auto"/>
        <w:ind w:left="20" w:right="20" w:firstLine="700"/>
        <w:rPr>
          <w:rFonts w:ascii="Times New Roman" w:hAnsi="Times New Roman" w:cs="Times New Roman"/>
          <w:sz w:val="24"/>
          <w:szCs w:val="24"/>
        </w:rPr>
      </w:pPr>
      <w:r w:rsidRPr="00C96355">
        <w:rPr>
          <w:rFonts w:ascii="Times New Roman" w:hAnsi="Times New Roman" w:cs="Times New Roman"/>
          <w:sz w:val="24"/>
          <w:szCs w:val="24"/>
        </w:rPr>
        <w:t>Bu Tebliğin amacı, şirketlerin uluslararası rekabet güçlerinin geliştirilmesine yönelik şirketler, işbirliği kuruluşları ve Bakanlık tarafından gerçekleştirilecek faaliyetlere ilişkin giderlerin Destekleme ve Fiyat İstikrar Fonu'ndan (DFİF) karşılanmasıdır.</w:t>
      </w:r>
    </w:p>
    <w:p w:rsidR="009E16B7" w:rsidRPr="00C96355" w:rsidRDefault="00471262" w:rsidP="00C96355">
      <w:pPr>
        <w:pStyle w:val="Balk30"/>
        <w:keepNext/>
        <w:keepLines/>
        <w:shd w:val="clear" w:color="auto" w:fill="auto"/>
        <w:spacing w:before="0" w:after="255" w:line="276" w:lineRule="auto"/>
        <w:ind w:left="20" w:firstLine="700"/>
        <w:rPr>
          <w:rFonts w:ascii="Times New Roman" w:hAnsi="Times New Roman" w:cs="Times New Roman"/>
          <w:sz w:val="24"/>
          <w:szCs w:val="24"/>
        </w:rPr>
      </w:pPr>
      <w:bookmarkStart w:id="4" w:name="bookmark4"/>
      <w:r w:rsidRPr="00C96355">
        <w:rPr>
          <w:rFonts w:ascii="Times New Roman" w:hAnsi="Times New Roman" w:cs="Times New Roman"/>
          <w:sz w:val="24"/>
          <w:szCs w:val="24"/>
        </w:rPr>
        <w:t>Kapsam</w:t>
      </w:r>
      <w:bookmarkEnd w:id="4"/>
    </w:p>
    <w:p w:rsidR="00107541" w:rsidRPr="00C96355" w:rsidRDefault="00107541" w:rsidP="00C96355">
      <w:pPr>
        <w:spacing w:before="100" w:beforeAutospacing="1" w:after="100" w:afterAutospacing="1" w:line="276" w:lineRule="auto"/>
        <w:ind w:firstLine="708"/>
        <w:rPr>
          <w:rFonts w:ascii="Times New Roman" w:hAnsi="Times New Roman" w:cs="Times New Roman"/>
        </w:rPr>
      </w:pPr>
      <w:r w:rsidRPr="00C96355">
        <w:rPr>
          <w:rFonts w:ascii="Times New Roman" w:hAnsi="Times New Roman" w:cs="Times New Roman"/>
        </w:rPr>
        <w:t>“</w:t>
      </w:r>
      <w:r w:rsidRPr="00C96355">
        <w:rPr>
          <w:rFonts w:ascii="Times New Roman" w:hAnsi="Times New Roman" w:cs="Times New Roman"/>
          <w:b/>
        </w:rPr>
        <w:t xml:space="preserve">MADDE 3 </w:t>
      </w:r>
      <w:r w:rsidRPr="003F444C">
        <w:rPr>
          <w:rFonts w:ascii="Times New Roman" w:hAnsi="Times New Roman" w:cs="Times New Roman"/>
          <w:b/>
        </w:rPr>
        <w:t xml:space="preserve">– </w:t>
      </w:r>
      <w:r w:rsidR="00F02493" w:rsidRPr="003F444C">
        <w:rPr>
          <w:rFonts w:ascii="Times New Roman" w:hAnsi="Times New Roman" w:cs="Times New Roman"/>
          <w:b/>
          <w:color w:val="FF0000"/>
        </w:rPr>
        <w:t>(R.G.2.</w:t>
      </w:r>
      <w:proofErr w:type="gramStart"/>
      <w:r w:rsidR="00F02493" w:rsidRPr="003F444C">
        <w:rPr>
          <w:rFonts w:ascii="Times New Roman" w:hAnsi="Times New Roman" w:cs="Times New Roman"/>
          <w:b/>
          <w:color w:val="FF0000"/>
        </w:rPr>
        <w:t>12.2016</w:t>
      </w:r>
      <w:proofErr w:type="gramEnd"/>
      <w:r w:rsidR="00F02493" w:rsidRPr="003F444C">
        <w:rPr>
          <w:rFonts w:ascii="Times New Roman" w:hAnsi="Times New Roman" w:cs="Times New Roman"/>
          <w:b/>
          <w:color w:val="FF0000"/>
        </w:rPr>
        <w:t>; Tebliğ-2016-4 ile değişti)</w:t>
      </w:r>
      <w:r w:rsidRPr="00C96355">
        <w:rPr>
          <w:rFonts w:ascii="Times New Roman" w:hAnsi="Times New Roman" w:cs="Times New Roman"/>
          <w:color w:val="FF0000"/>
        </w:rPr>
        <w:t>(</w:t>
      </w:r>
      <w:r w:rsidRPr="00C96355">
        <w:rPr>
          <w:rFonts w:ascii="Times New Roman" w:hAnsi="Times New Roman" w:cs="Times New Roman"/>
        </w:rPr>
        <w:t>1) Bu Tebliğ, Türkiye’de sınai ve/veya ticari faaliyette bulunan şirketler ile işbirliği kuruluşlarına verilen destekleri ve Bakanlıkça Tebliğ amaçlarına uygun olarak gerçekleştirilecek faaliyetlerin desteklenmesini kapsar.”</w:t>
      </w:r>
    </w:p>
    <w:p w:rsidR="00107541" w:rsidRPr="00C96355" w:rsidRDefault="00471262" w:rsidP="00C96355">
      <w:pPr>
        <w:pStyle w:val="Balk30"/>
        <w:keepNext/>
        <w:keepLines/>
        <w:shd w:val="clear" w:color="auto" w:fill="auto"/>
        <w:spacing w:before="0" w:after="8" w:line="276" w:lineRule="auto"/>
        <w:ind w:left="720" w:right="3542"/>
        <w:jc w:val="left"/>
        <w:rPr>
          <w:rFonts w:ascii="Times New Roman" w:hAnsi="Times New Roman" w:cs="Times New Roman"/>
          <w:sz w:val="24"/>
          <w:szCs w:val="24"/>
        </w:rPr>
      </w:pPr>
      <w:bookmarkStart w:id="5" w:name="bookmark5"/>
      <w:r w:rsidRPr="00C96355">
        <w:rPr>
          <w:rFonts w:ascii="Times New Roman" w:hAnsi="Times New Roman" w:cs="Times New Roman"/>
          <w:sz w:val="24"/>
          <w:szCs w:val="24"/>
        </w:rPr>
        <w:t xml:space="preserve">Tanımlar </w:t>
      </w:r>
      <w:r w:rsidR="001A690C" w:rsidRPr="00C96355">
        <w:rPr>
          <w:rFonts w:ascii="Times New Roman" w:hAnsi="Times New Roman" w:cs="Times New Roman"/>
          <w:sz w:val="24"/>
          <w:szCs w:val="24"/>
        </w:rPr>
        <w:t xml:space="preserve">    </w:t>
      </w:r>
    </w:p>
    <w:p w:rsidR="00107541" w:rsidRPr="00C96355" w:rsidRDefault="00107541" w:rsidP="00C96355">
      <w:pPr>
        <w:spacing w:before="100" w:beforeAutospacing="1" w:after="100" w:afterAutospacing="1" w:line="276" w:lineRule="auto"/>
        <w:ind w:firstLine="708"/>
        <w:rPr>
          <w:rFonts w:ascii="Times New Roman" w:hAnsi="Times New Roman" w:cs="Times New Roman"/>
        </w:rPr>
      </w:pPr>
      <w:r w:rsidRPr="00C96355">
        <w:rPr>
          <w:rFonts w:ascii="Times New Roman" w:hAnsi="Times New Roman" w:cs="Times New Roman"/>
        </w:rPr>
        <w:t>“</w:t>
      </w:r>
      <w:r w:rsidRPr="00C96355">
        <w:rPr>
          <w:rFonts w:ascii="Times New Roman" w:hAnsi="Times New Roman" w:cs="Times New Roman"/>
          <w:b/>
        </w:rPr>
        <w:t xml:space="preserve">MADDE 4 – </w:t>
      </w:r>
      <w:r w:rsidRPr="00C96355">
        <w:rPr>
          <w:rFonts w:ascii="Times New Roman" w:hAnsi="Times New Roman" w:cs="Times New Roman"/>
        </w:rPr>
        <w:t>(1) Bu Tebliğde yer alan;</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a) Bakanlık: Ekonomi Bakanlığını,</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b) Faaliyet: UR-GE projesi kapsamında gerçekleştirilecek olan ihtiyaç analizi, tanıtım, eğitim, danışmanlık, yurt dışı pazarlama, alım heyeti faaliyetlerini, istihdam desteğini ve bireysel danışmanlık programını,</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c) Genelge: Bu Tebliğin Uygulama Usul ve Esasları Genelgesini,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ç) İncelemeci Kuruluş: </w:t>
      </w:r>
      <w:proofErr w:type="gramStart"/>
      <w:r w:rsidRPr="00C96355">
        <w:rPr>
          <w:rFonts w:ascii="Times New Roman" w:hAnsi="Times New Roman" w:cs="Times New Roman"/>
        </w:rPr>
        <w:t>3/6/2011</w:t>
      </w:r>
      <w:proofErr w:type="gramEnd"/>
      <w:r w:rsidRPr="00C96355">
        <w:rPr>
          <w:rFonts w:ascii="Times New Roman" w:hAnsi="Times New Roman" w:cs="Times New Roman"/>
        </w:rPr>
        <w:t xml:space="preserve"> tarihli ve 637 sayılı Ekonomi Bakanlığının Teşkilat ve Görevleri </w:t>
      </w:r>
      <w:r w:rsidRPr="00C96355">
        <w:rPr>
          <w:rFonts w:ascii="Times New Roman" w:hAnsi="Times New Roman" w:cs="Times New Roman"/>
        </w:rPr>
        <w:lastRenderedPageBreak/>
        <w:t xml:space="preserve">Hakkında Kanun Hükmünde Kararnamenin 37 </w:t>
      </w:r>
      <w:proofErr w:type="spellStart"/>
      <w:r w:rsidRPr="00C96355">
        <w:rPr>
          <w:rFonts w:ascii="Times New Roman" w:hAnsi="Times New Roman" w:cs="Times New Roman"/>
        </w:rPr>
        <w:t>nci</w:t>
      </w:r>
      <w:proofErr w:type="spellEnd"/>
      <w:r w:rsidRPr="00C96355">
        <w:rPr>
          <w:rFonts w:ascii="Times New Roman" w:hAnsi="Times New Roman" w:cs="Times New Roman"/>
        </w:rPr>
        <w:t xml:space="preserve"> maddesi çerçevesinde Türkiye İhracatçılar Meclisi, İhracatçı Birlikleri ile Bakanlık tarafından görevlendirilen ilgili diğer kurum ve kuruluşları,</w:t>
      </w:r>
    </w:p>
    <w:p w:rsidR="00107541" w:rsidRPr="00C96355" w:rsidRDefault="00107541" w:rsidP="00C96355">
      <w:pPr>
        <w:spacing w:before="100" w:beforeAutospacing="1" w:after="100" w:afterAutospacing="1" w:line="276" w:lineRule="auto"/>
        <w:rPr>
          <w:rFonts w:ascii="Times New Roman" w:hAnsi="Times New Roman" w:cs="Times New Roman"/>
        </w:rPr>
      </w:pPr>
      <w:proofErr w:type="gramStart"/>
      <w:r w:rsidRPr="00C96355">
        <w:rPr>
          <w:rFonts w:ascii="Times New Roman" w:hAnsi="Times New Roman" w:cs="Times New Roman"/>
        </w:rPr>
        <w:t xml:space="preserve">d) İşbirliği kuruluşu: Türkiye İhracatçılar Meclisi, Türkiye Odalar ve Borsalar Birliği, Dış Ekonomik İlişkiler Kurulu, İhracatçı Birlikleri, Ticaret ve/veya Sanayi Odaları, Organize Sanayi Bölgeleri, Endüstri Bölgeleri, Teknoloji Geliştirme Bölgeleri, Sektör Dernekleri ve Kuruluşları, </w:t>
      </w:r>
      <w:proofErr w:type="spellStart"/>
      <w:r w:rsidRPr="00C96355">
        <w:rPr>
          <w:rFonts w:ascii="Times New Roman" w:hAnsi="Times New Roman" w:cs="Times New Roman"/>
        </w:rPr>
        <w:t>Sektörel</w:t>
      </w:r>
      <w:proofErr w:type="spellEnd"/>
      <w:r w:rsidRPr="00C96355">
        <w:rPr>
          <w:rFonts w:ascii="Times New Roman" w:hAnsi="Times New Roman" w:cs="Times New Roman"/>
        </w:rPr>
        <w:t xml:space="preserve"> Dış Ticaret Şirketleri (SDŞ), Ticaret Borsaları, İşveren Sendikaları ile imalatçıların kurduğu dernek, birlik ve kooperatifleri,</w:t>
      </w:r>
      <w:proofErr w:type="gramEnd"/>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e) Proje Değerlendirme Komisyonu: Bakanlık temsilcilerinden oluşan ve bu Tebliğ kapsamındaki UR-GE projelerine ilişkin değerlendirme yapan komisyonu,</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f) Şirket: </w:t>
      </w:r>
      <w:proofErr w:type="gramStart"/>
      <w:r w:rsidRPr="00C96355">
        <w:rPr>
          <w:rFonts w:ascii="Times New Roman" w:hAnsi="Times New Roman" w:cs="Times New Roman"/>
        </w:rPr>
        <w:t>13/1/2011</w:t>
      </w:r>
      <w:proofErr w:type="gramEnd"/>
      <w:r w:rsidRPr="00C96355">
        <w:rPr>
          <w:rFonts w:ascii="Times New Roman" w:hAnsi="Times New Roman" w:cs="Times New Roman"/>
        </w:rPr>
        <w:t xml:space="preserve"> tarihli ve 6102 sayılı Türk Ticaret Kanununun 124 üncü maddesinde belirtilen sınai ve/veya ticari faaliyette bulunan </w:t>
      </w:r>
      <w:proofErr w:type="spellStart"/>
      <w:r w:rsidRPr="00C96355">
        <w:rPr>
          <w:rFonts w:ascii="Times New Roman" w:hAnsi="Times New Roman" w:cs="Times New Roman"/>
        </w:rPr>
        <w:t>kollektif</w:t>
      </w:r>
      <w:proofErr w:type="spellEnd"/>
      <w:r w:rsidRPr="00C96355">
        <w:rPr>
          <w:rFonts w:ascii="Times New Roman" w:hAnsi="Times New Roman" w:cs="Times New Roman"/>
        </w:rPr>
        <w:t xml:space="preserve">, komandit, anonim, </w:t>
      </w:r>
      <w:proofErr w:type="spellStart"/>
      <w:r w:rsidRPr="00C96355">
        <w:rPr>
          <w:rFonts w:ascii="Times New Roman" w:hAnsi="Times New Roman" w:cs="Times New Roman"/>
        </w:rPr>
        <w:t>limited</w:t>
      </w:r>
      <w:proofErr w:type="spellEnd"/>
      <w:r w:rsidRPr="00C96355">
        <w:rPr>
          <w:rFonts w:ascii="Times New Roman" w:hAnsi="Times New Roman" w:cs="Times New Roman"/>
        </w:rPr>
        <w:t xml:space="preserve"> ve kooperatif şirketlerini,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g) UR-GE projesi: İşbirliği kuruluşlarınca, üyesi şirketlere yönelik olarak yürütülen; amacı, kapsamı, süresi ile bütçesi belirlenmiş ihtiyaç analizi, istihdam, eğitim, danışmanlık, yurtdışı pazarlama ve alım heyeti faaliyetlerinden oluşan projeyi,</w:t>
      </w:r>
    </w:p>
    <w:p w:rsidR="00107541" w:rsidRPr="00C96355" w:rsidRDefault="00107541" w:rsidP="00C96355">
      <w:pPr>
        <w:spacing w:before="100" w:beforeAutospacing="1" w:after="100" w:afterAutospacing="1" w:line="276" w:lineRule="auto"/>
        <w:rPr>
          <w:rFonts w:ascii="Times New Roman" w:hAnsi="Times New Roman" w:cs="Times New Roman"/>
        </w:rPr>
      </w:pPr>
      <w:proofErr w:type="gramStart"/>
      <w:r w:rsidRPr="00C96355">
        <w:rPr>
          <w:rFonts w:ascii="Times New Roman" w:hAnsi="Times New Roman" w:cs="Times New Roman"/>
        </w:rPr>
        <w:t>ifade</w:t>
      </w:r>
      <w:proofErr w:type="gramEnd"/>
      <w:r w:rsidRPr="00C96355">
        <w:rPr>
          <w:rFonts w:ascii="Times New Roman" w:hAnsi="Times New Roman" w:cs="Times New Roman"/>
        </w:rPr>
        <w:t xml:space="preserve"> eder.”</w:t>
      </w:r>
    </w:p>
    <w:p w:rsidR="009E16B7" w:rsidRPr="00C96355" w:rsidRDefault="00471262" w:rsidP="00C96355">
      <w:pPr>
        <w:pStyle w:val="Gvdemetni0"/>
        <w:shd w:val="clear" w:color="auto" w:fill="auto"/>
        <w:spacing w:before="0" w:after="869" w:line="276" w:lineRule="auto"/>
        <w:ind w:left="20" w:firstLine="700"/>
        <w:jc w:val="center"/>
        <w:rPr>
          <w:rFonts w:ascii="Times New Roman" w:hAnsi="Times New Roman" w:cs="Times New Roman"/>
          <w:sz w:val="24"/>
          <w:szCs w:val="24"/>
        </w:rPr>
      </w:pPr>
      <w:bookmarkStart w:id="6" w:name="bookmark6"/>
      <w:bookmarkEnd w:id="5"/>
      <w:r w:rsidRPr="00C96355">
        <w:rPr>
          <w:rStyle w:val="Balk21"/>
          <w:rFonts w:ascii="Times New Roman" w:hAnsi="Times New Roman" w:cs="Times New Roman"/>
          <w:sz w:val="24"/>
          <w:szCs w:val="24"/>
        </w:rPr>
        <w:t xml:space="preserve">İKİNCİ BÖLÜM </w:t>
      </w:r>
      <w:r w:rsidR="001A690C" w:rsidRPr="00C96355">
        <w:rPr>
          <w:rStyle w:val="Balk21"/>
          <w:rFonts w:ascii="Times New Roman" w:hAnsi="Times New Roman" w:cs="Times New Roman"/>
          <w:b w:val="0"/>
          <w:bCs w:val="0"/>
          <w:sz w:val="24"/>
          <w:szCs w:val="24"/>
        </w:rPr>
        <w:t xml:space="preserve">                                                                                                                                        </w:t>
      </w:r>
      <w:r w:rsidRPr="00C96355">
        <w:rPr>
          <w:rStyle w:val="Balk21"/>
          <w:rFonts w:ascii="Times New Roman" w:hAnsi="Times New Roman" w:cs="Times New Roman"/>
          <w:sz w:val="24"/>
          <w:szCs w:val="24"/>
        </w:rPr>
        <w:t>EĞİTİMCİLERİN DÜZENLEYECEĞİ EĞİTİM PROGRAMLARI</w:t>
      </w:r>
      <w:bookmarkEnd w:id="6"/>
    </w:p>
    <w:p w:rsidR="009E16B7" w:rsidRPr="00C96355" w:rsidRDefault="00471262" w:rsidP="00C96355">
      <w:pPr>
        <w:pStyle w:val="Gvdemetni20"/>
        <w:shd w:val="clear" w:color="auto" w:fill="auto"/>
        <w:spacing w:after="0" w:line="276" w:lineRule="auto"/>
        <w:ind w:left="20" w:firstLine="700"/>
        <w:jc w:val="both"/>
        <w:rPr>
          <w:rFonts w:ascii="Times New Roman" w:hAnsi="Times New Roman" w:cs="Times New Roman"/>
          <w:color w:val="FF0000"/>
          <w:sz w:val="24"/>
          <w:szCs w:val="24"/>
        </w:rPr>
      </w:pPr>
      <w:r w:rsidRPr="00C96355">
        <w:rPr>
          <w:rFonts w:ascii="Times New Roman" w:hAnsi="Times New Roman" w:cs="Times New Roman"/>
          <w:sz w:val="24"/>
          <w:szCs w:val="24"/>
        </w:rPr>
        <w:t xml:space="preserve">MADDE 5 </w:t>
      </w:r>
      <w:r w:rsidRPr="00C96355">
        <w:rPr>
          <w:rFonts w:ascii="Times New Roman" w:hAnsi="Times New Roman" w:cs="Times New Roman"/>
          <w:color w:val="FF0000"/>
          <w:sz w:val="24"/>
          <w:szCs w:val="24"/>
        </w:rPr>
        <w:t>- (</w:t>
      </w:r>
      <w:r w:rsidR="00107541" w:rsidRPr="00C96355">
        <w:rPr>
          <w:rFonts w:ascii="Times New Roman" w:hAnsi="Times New Roman" w:cs="Times New Roman"/>
          <w:color w:val="FF0000"/>
          <w:sz w:val="24"/>
          <w:szCs w:val="24"/>
        </w:rPr>
        <w:t>Kaldırıldı</w:t>
      </w:r>
      <w:r w:rsidRPr="00C96355">
        <w:rPr>
          <w:rFonts w:ascii="Times New Roman" w:hAnsi="Times New Roman" w:cs="Times New Roman"/>
          <w:color w:val="FF0000"/>
          <w:sz w:val="24"/>
          <w:szCs w:val="24"/>
        </w:rPr>
        <w:t>)</w:t>
      </w:r>
    </w:p>
    <w:p w:rsidR="009E16B7" w:rsidRPr="00C96355" w:rsidRDefault="00471262" w:rsidP="00C96355">
      <w:pPr>
        <w:pStyle w:val="Gvdemetni0"/>
        <w:shd w:val="clear" w:color="auto" w:fill="auto"/>
        <w:spacing w:before="0" w:after="180" w:line="276" w:lineRule="auto"/>
        <w:ind w:left="20" w:right="20" w:firstLine="700"/>
        <w:rPr>
          <w:rFonts w:ascii="Times New Roman" w:hAnsi="Times New Roman" w:cs="Times New Roman"/>
          <w:sz w:val="24"/>
          <w:szCs w:val="24"/>
        </w:rPr>
      </w:pPr>
      <w:r w:rsidRPr="00C96355">
        <w:rPr>
          <w:rStyle w:val="GvdemetniKaln"/>
          <w:rFonts w:ascii="Times New Roman" w:hAnsi="Times New Roman" w:cs="Times New Roman"/>
          <w:sz w:val="24"/>
          <w:szCs w:val="24"/>
        </w:rPr>
        <w:t xml:space="preserve">MADDE 6 - </w:t>
      </w:r>
      <w:r w:rsidR="00107541" w:rsidRPr="00C96355">
        <w:rPr>
          <w:rFonts w:ascii="Times New Roman" w:hAnsi="Times New Roman" w:cs="Times New Roman"/>
          <w:color w:val="FF0000"/>
          <w:sz w:val="24"/>
          <w:szCs w:val="24"/>
        </w:rPr>
        <w:t>(Kaldırıldı)</w:t>
      </w:r>
      <w:r w:rsidR="00107541" w:rsidRPr="00C96355">
        <w:rPr>
          <w:rFonts w:ascii="Times New Roman" w:hAnsi="Times New Roman" w:cs="Times New Roman"/>
          <w:sz w:val="24"/>
          <w:szCs w:val="24"/>
        </w:rPr>
        <w:t xml:space="preserve"> </w:t>
      </w:r>
    </w:p>
    <w:p w:rsidR="009E16B7" w:rsidRPr="00C96355" w:rsidRDefault="00471262" w:rsidP="00C96355">
      <w:pPr>
        <w:pStyle w:val="Gvdemetni0"/>
        <w:shd w:val="clear" w:color="auto" w:fill="auto"/>
        <w:spacing w:before="0" w:after="180" w:line="276" w:lineRule="auto"/>
        <w:ind w:left="20" w:right="20" w:firstLine="720"/>
        <w:rPr>
          <w:rFonts w:ascii="Times New Roman" w:hAnsi="Times New Roman" w:cs="Times New Roman"/>
          <w:sz w:val="24"/>
          <w:szCs w:val="24"/>
        </w:rPr>
      </w:pPr>
      <w:r w:rsidRPr="00C96355">
        <w:rPr>
          <w:rStyle w:val="GvdemetniKaln"/>
          <w:rFonts w:ascii="Times New Roman" w:hAnsi="Times New Roman" w:cs="Times New Roman"/>
          <w:sz w:val="24"/>
          <w:szCs w:val="24"/>
        </w:rPr>
        <w:t xml:space="preserve">MADDE 7 - </w:t>
      </w:r>
      <w:r w:rsidR="00107541" w:rsidRPr="00C96355">
        <w:rPr>
          <w:rFonts w:ascii="Times New Roman" w:hAnsi="Times New Roman" w:cs="Times New Roman"/>
          <w:color w:val="FF0000"/>
          <w:sz w:val="24"/>
          <w:szCs w:val="24"/>
        </w:rPr>
        <w:t>(Kaldırıldı)</w:t>
      </w:r>
      <w:r w:rsidR="00107541" w:rsidRPr="00C96355">
        <w:rPr>
          <w:rFonts w:ascii="Times New Roman" w:hAnsi="Times New Roman" w:cs="Times New Roman"/>
          <w:sz w:val="24"/>
          <w:szCs w:val="24"/>
        </w:rPr>
        <w:t xml:space="preserve"> </w:t>
      </w:r>
    </w:p>
    <w:p w:rsidR="009E16B7" w:rsidRPr="00C96355" w:rsidRDefault="00471262" w:rsidP="00C96355">
      <w:pPr>
        <w:pStyle w:val="Gvdemetni0"/>
        <w:shd w:val="clear" w:color="auto" w:fill="auto"/>
        <w:spacing w:before="0" w:after="180" w:line="276" w:lineRule="auto"/>
        <w:ind w:left="20" w:right="20" w:firstLine="720"/>
        <w:rPr>
          <w:rFonts w:ascii="Times New Roman" w:hAnsi="Times New Roman" w:cs="Times New Roman"/>
          <w:sz w:val="24"/>
          <w:szCs w:val="24"/>
        </w:rPr>
      </w:pPr>
      <w:r w:rsidRPr="00C96355">
        <w:rPr>
          <w:rStyle w:val="GvdemetniKaln"/>
          <w:rFonts w:ascii="Times New Roman" w:hAnsi="Times New Roman" w:cs="Times New Roman"/>
          <w:sz w:val="24"/>
          <w:szCs w:val="24"/>
        </w:rPr>
        <w:t xml:space="preserve">MADDE 8 </w:t>
      </w:r>
      <w:r w:rsidRPr="00C96355">
        <w:rPr>
          <w:rFonts w:ascii="Times New Roman" w:hAnsi="Times New Roman" w:cs="Times New Roman"/>
          <w:sz w:val="24"/>
          <w:szCs w:val="24"/>
        </w:rPr>
        <w:t xml:space="preserve">- </w:t>
      </w:r>
      <w:r w:rsidR="00107541" w:rsidRPr="00C96355">
        <w:rPr>
          <w:rFonts w:ascii="Times New Roman" w:hAnsi="Times New Roman" w:cs="Times New Roman"/>
          <w:color w:val="FF0000"/>
          <w:sz w:val="24"/>
          <w:szCs w:val="24"/>
        </w:rPr>
        <w:t>(Kaldırıldı)</w:t>
      </w:r>
      <w:r w:rsidR="00107541" w:rsidRPr="00C96355">
        <w:rPr>
          <w:rFonts w:ascii="Times New Roman" w:hAnsi="Times New Roman" w:cs="Times New Roman"/>
          <w:sz w:val="24"/>
          <w:szCs w:val="24"/>
        </w:rPr>
        <w:t xml:space="preserve"> </w:t>
      </w:r>
    </w:p>
    <w:p w:rsidR="009E16B7" w:rsidRPr="00C96355" w:rsidRDefault="00471262" w:rsidP="00C96355">
      <w:pPr>
        <w:pStyle w:val="Balk20"/>
        <w:keepNext/>
        <w:keepLines/>
        <w:shd w:val="clear" w:color="auto" w:fill="auto"/>
        <w:spacing w:before="0" w:after="633" w:line="276" w:lineRule="auto"/>
        <w:ind w:left="20"/>
        <w:rPr>
          <w:rFonts w:ascii="Times New Roman" w:hAnsi="Times New Roman" w:cs="Times New Roman"/>
          <w:sz w:val="24"/>
          <w:szCs w:val="24"/>
        </w:rPr>
      </w:pPr>
      <w:bookmarkStart w:id="7" w:name="bookmark7"/>
      <w:r w:rsidRPr="00C96355">
        <w:rPr>
          <w:rStyle w:val="Balk21"/>
          <w:rFonts w:ascii="Times New Roman" w:hAnsi="Times New Roman" w:cs="Times New Roman"/>
          <w:b/>
          <w:bCs/>
          <w:sz w:val="24"/>
          <w:szCs w:val="24"/>
        </w:rPr>
        <w:t xml:space="preserve">ÜÇÜNCÜ BÖLÜM </w:t>
      </w:r>
      <w:r w:rsidR="001A690C" w:rsidRPr="00C96355">
        <w:rPr>
          <w:rStyle w:val="Balk21"/>
          <w:rFonts w:ascii="Times New Roman" w:hAnsi="Times New Roman" w:cs="Times New Roman"/>
          <w:b/>
          <w:bCs/>
          <w:sz w:val="24"/>
          <w:szCs w:val="24"/>
        </w:rPr>
        <w:t xml:space="preserve">                                                                                                                                            </w:t>
      </w:r>
      <w:r w:rsidRPr="00C96355">
        <w:rPr>
          <w:rStyle w:val="Balk21"/>
          <w:rFonts w:ascii="Times New Roman" w:hAnsi="Times New Roman" w:cs="Times New Roman"/>
          <w:b/>
          <w:bCs/>
          <w:sz w:val="24"/>
          <w:szCs w:val="24"/>
        </w:rPr>
        <w:t>UR-GE PROJELERİNİN DESTEKLENMESİ</w:t>
      </w:r>
      <w:bookmarkEnd w:id="7"/>
    </w:p>
    <w:p w:rsidR="00107541" w:rsidRPr="00C96355" w:rsidRDefault="00107541" w:rsidP="00C96355">
      <w:pPr>
        <w:spacing w:before="100" w:beforeAutospacing="1" w:after="100" w:afterAutospacing="1" w:line="276" w:lineRule="auto"/>
        <w:ind w:firstLine="708"/>
        <w:rPr>
          <w:rFonts w:ascii="Times New Roman" w:hAnsi="Times New Roman" w:cs="Times New Roman"/>
        </w:rPr>
      </w:pPr>
      <w:r w:rsidRPr="00C96355">
        <w:rPr>
          <w:rFonts w:ascii="Times New Roman" w:hAnsi="Times New Roman" w:cs="Times New Roman"/>
        </w:rPr>
        <w:t>“</w:t>
      </w:r>
      <w:r w:rsidRPr="00C96355">
        <w:rPr>
          <w:rFonts w:ascii="Times New Roman" w:hAnsi="Times New Roman" w:cs="Times New Roman"/>
          <w:b/>
        </w:rPr>
        <w:t xml:space="preserve">MADDE 9 – </w:t>
      </w:r>
      <w:r w:rsidRPr="00C96355">
        <w:rPr>
          <w:rFonts w:ascii="Times New Roman" w:hAnsi="Times New Roman" w:cs="Times New Roman"/>
        </w:rPr>
        <w:t>(1) İşbirliği kuruluşları, UR-GE projelerinin ve faaliyetlerinin kabulüne ilişkin başvurularını Bakanlığa yapar.</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(2) Proje Değerlendirme Komisyonu, proje/faaliyet başvurularını ihracat stratejisi ve politikaları çerçevesinde içerik, amaca uygunluk, bütçe ve işbirliği kuruluşunun proje yönetim kapasitesi açısından değerlendirerek sonuçlandırır.</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(3) UR-GE projelerinin süresi üç yıldır. Proje süresi, Proje Değerlendirme Komisyonu tarafından projenin performansına göre iki yıla kadar uzatılabilir.</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lastRenderedPageBreak/>
        <w:t>(4) İşbirliği kuruluşları, destek ödemelerine ilişkin başvurularını Bakanlığa/İncelemeci Kuruluşa yapar. Başvurular Bakanlık/İncelemeci Kuruluş tarafından sonuçlandırılır.</w:t>
      </w:r>
    </w:p>
    <w:p w:rsidR="00107541" w:rsidRPr="00C96355" w:rsidRDefault="00107541" w:rsidP="00C96355">
      <w:pPr>
        <w:pStyle w:val="Gvdemetni20"/>
        <w:shd w:val="clear" w:color="auto" w:fill="auto"/>
        <w:spacing w:after="32" w:line="276" w:lineRule="auto"/>
        <w:ind w:left="20" w:firstLine="720"/>
        <w:rPr>
          <w:rFonts w:ascii="Times New Roman" w:hAnsi="Times New Roman" w:cs="Times New Roman"/>
          <w:sz w:val="24"/>
          <w:szCs w:val="24"/>
        </w:rPr>
      </w:pPr>
    </w:p>
    <w:p w:rsidR="00107541" w:rsidRPr="00C96355" w:rsidRDefault="00471262" w:rsidP="00C96355">
      <w:pPr>
        <w:pStyle w:val="Balk20"/>
        <w:keepNext/>
        <w:keepLines/>
        <w:shd w:val="clear" w:color="auto" w:fill="auto"/>
        <w:spacing w:before="0" w:after="339" w:line="276" w:lineRule="auto"/>
        <w:ind w:left="20"/>
        <w:rPr>
          <w:rStyle w:val="Balk21"/>
          <w:rFonts w:ascii="Times New Roman" w:hAnsi="Times New Roman" w:cs="Times New Roman"/>
          <w:b/>
          <w:bCs/>
          <w:sz w:val="24"/>
          <w:szCs w:val="24"/>
        </w:rPr>
      </w:pPr>
      <w:bookmarkStart w:id="8" w:name="bookmark8"/>
      <w:r w:rsidRPr="00C96355">
        <w:rPr>
          <w:rStyle w:val="Balk21"/>
          <w:rFonts w:ascii="Times New Roman" w:hAnsi="Times New Roman" w:cs="Times New Roman"/>
          <w:b/>
          <w:bCs/>
          <w:sz w:val="24"/>
          <w:szCs w:val="24"/>
        </w:rPr>
        <w:t xml:space="preserve">BİRİNCİ ALT BÖLÜM </w:t>
      </w:r>
      <w:r w:rsidR="001A690C" w:rsidRPr="00C96355">
        <w:rPr>
          <w:rStyle w:val="Balk21"/>
          <w:rFonts w:ascii="Times New Roman" w:hAnsi="Times New Roman" w:cs="Times New Roman"/>
          <w:b/>
          <w:bCs/>
          <w:sz w:val="24"/>
          <w:szCs w:val="24"/>
        </w:rPr>
        <w:t xml:space="preserve">  </w:t>
      </w:r>
    </w:p>
    <w:p w:rsidR="00107541" w:rsidRPr="00C96355" w:rsidRDefault="00107541" w:rsidP="00C96355">
      <w:pPr>
        <w:spacing w:before="100" w:beforeAutospacing="1" w:after="100" w:afterAutospacing="1" w:line="276" w:lineRule="auto"/>
        <w:jc w:val="center"/>
        <w:rPr>
          <w:rFonts w:ascii="Times New Roman" w:hAnsi="Times New Roman" w:cs="Times New Roman"/>
        </w:rPr>
      </w:pPr>
      <w:r w:rsidRPr="00C96355">
        <w:rPr>
          <w:rFonts w:ascii="Times New Roman" w:hAnsi="Times New Roman" w:cs="Times New Roman"/>
        </w:rPr>
        <w:t>“</w:t>
      </w:r>
      <w:r w:rsidRPr="00C96355">
        <w:rPr>
          <w:rFonts w:ascii="Times New Roman" w:hAnsi="Times New Roman" w:cs="Times New Roman"/>
          <w:b/>
        </w:rPr>
        <w:t>İHTİYAÇ ANALİZİ, TANITIM, EĞİTİM VE/VEYA DANIŞMANLIK FAALİYETLERİ İLE PROJE UZMANI İSTİHDAMI</w:t>
      </w:r>
      <w:r w:rsidRPr="00C96355">
        <w:rPr>
          <w:rFonts w:ascii="Times New Roman" w:hAnsi="Times New Roman" w:cs="Times New Roman"/>
        </w:rPr>
        <w:t>”</w:t>
      </w:r>
    </w:p>
    <w:p w:rsidR="009E16B7" w:rsidRPr="00C96355" w:rsidRDefault="00471262" w:rsidP="00C96355">
      <w:pPr>
        <w:pStyle w:val="Balk30"/>
        <w:keepNext/>
        <w:keepLines/>
        <w:shd w:val="clear" w:color="auto" w:fill="auto"/>
        <w:spacing w:before="0" w:after="0" w:line="276" w:lineRule="auto"/>
        <w:ind w:left="20" w:firstLine="720"/>
        <w:jc w:val="left"/>
        <w:rPr>
          <w:rFonts w:ascii="Times New Roman" w:hAnsi="Times New Roman" w:cs="Times New Roman"/>
          <w:color w:val="FF0000"/>
          <w:sz w:val="24"/>
          <w:szCs w:val="24"/>
        </w:rPr>
      </w:pPr>
      <w:bookmarkStart w:id="9" w:name="bookmark9"/>
      <w:bookmarkEnd w:id="8"/>
      <w:r w:rsidRPr="00C96355">
        <w:rPr>
          <w:rFonts w:ascii="Times New Roman" w:hAnsi="Times New Roman" w:cs="Times New Roman"/>
          <w:sz w:val="24"/>
          <w:szCs w:val="24"/>
        </w:rPr>
        <w:t xml:space="preserve">MADDE 10 </w:t>
      </w:r>
      <w:r w:rsidRPr="00C96355">
        <w:rPr>
          <w:rFonts w:ascii="Times New Roman" w:hAnsi="Times New Roman" w:cs="Times New Roman"/>
          <w:color w:val="FF0000"/>
          <w:sz w:val="24"/>
          <w:szCs w:val="24"/>
        </w:rPr>
        <w:t xml:space="preserve">- (Değişik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bookmarkEnd w:id="9"/>
    </w:p>
    <w:p w:rsidR="009E16B7" w:rsidRPr="00C96355" w:rsidRDefault="00471262" w:rsidP="00C96355">
      <w:pPr>
        <w:pStyle w:val="Gvdemetni0"/>
        <w:shd w:val="clear" w:color="auto" w:fill="auto"/>
        <w:spacing w:before="0" w:line="276" w:lineRule="auto"/>
        <w:ind w:left="20" w:right="60" w:firstLine="720"/>
        <w:rPr>
          <w:rFonts w:ascii="Times New Roman" w:hAnsi="Times New Roman" w:cs="Times New Roman"/>
          <w:sz w:val="24"/>
          <w:szCs w:val="24"/>
        </w:rPr>
      </w:pPr>
      <w:r w:rsidRPr="00C96355">
        <w:rPr>
          <w:rFonts w:ascii="Times New Roman" w:hAnsi="Times New Roman" w:cs="Times New Roman"/>
          <w:sz w:val="24"/>
          <w:szCs w:val="24"/>
        </w:rPr>
        <w:t xml:space="preserve">(1) UR-GE Projelerinin ilk aşaması olan ihtiyaç analizi faaliyeti kapsamında şirketlerin rekabet güçlerinin ve ihracat kapasitelerinin geliştirilmesini </w:t>
      </w:r>
      <w:proofErr w:type="spellStart"/>
      <w:r w:rsidRPr="00C96355">
        <w:rPr>
          <w:rFonts w:ascii="Times New Roman" w:hAnsi="Times New Roman" w:cs="Times New Roman"/>
          <w:sz w:val="24"/>
          <w:szCs w:val="24"/>
        </w:rPr>
        <w:t>teminen</w:t>
      </w:r>
      <w:proofErr w:type="spellEnd"/>
      <w:r w:rsidRPr="00C96355">
        <w:rPr>
          <w:rFonts w:ascii="Times New Roman" w:hAnsi="Times New Roman" w:cs="Times New Roman"/>
          <w:sz w:val="24"/>
          <w:szCs w:val="24"/>
        </w:rPr>
        <w:t xml:space="preserve"> şirket, sektör, pazar analizi, değer- tedarik zinciri analizi yapılarak firmaların ihracat potansiyeli belirlenir, proje iş planı ve ihracat stratejisi hazırlanır ve projenin yol haritası belirlenir.</w:t>
      </w:r>
    </w:p>
    <w:p w:rsidR="00107541" w:rsidRPr="00C96355" w:rsidRDefault="00107541" w:rsidP="00C96355">
      <w:pPr>
        <w:spacing w:before="100" w:beforeAutospacing="1" w:after="100" w:afterAutospacing="1" w:line="276" w:lineRule="auto"/>
        <w:ind w:firstLine="708"/>
        <w:rPr>
          <w:rFonts w:ascii="Times New Roman" w:hAnsi="Times New Roman" w:cs="Times New Roman"/>
        </w:rPr>
      </w:pPr>
      <w:bookmarkStart w:id="10" w:name="bookmark10"/>
      <w:r w:rsidRPr="00C96355">
        <w:rPr>
          <w:rFonts w:ascii="Times New Roman" w:hAnsi="Times New Roman" w:cs="Times New Roman"/>
        </w:rPr>
        <w:t>“</w:t>
      </w:r>
      <w:r w:rsidRPr="00C96355">
        <w:rPr>
          <w:rFonts w:ascii="Times New Roman" w:hAnsi="Times New Roman" w:cs="Times New Roman"/>
          <w:b/>
        </w:rPr>
        <w:t xml:space="preserve">MADDE 11 – </w:t>
      </w:r>
      <w:r w:rsidR="00F02493" w:rsidRPr="00C96355">
        <w:rPr>
          <w:rFonts w:ascii="Times New Roman" w:hAnsi="Times New Roman" w:cs="Times New Roman"/>
          <w:b/>
          <w:color w:val="FF0000"/>
        </w:rPr>
        <w:t>(R.G.2.</w:t>
      </w:r>
      <w:proofErr w:type="gramStart"/>
      <w:r w:rsidR="00F02493" w:rsidRPr="00C96355">
        <w:rPr>
          <w:rFonts w:ascii="Times New Roman" w:hAnsi="Times New Roman" w:cs="Times New Roman"/>
          <w:b/>
          <w:color w:val="FF0000"/>
        </w:rPr>
        <w:t>12.2016</w:t>
      </w:r>
      <w:proofErr w:type="gramEnd"/>
      <w:r w:rsidR="00F02493" w:rsidRPr="00C96355">
        <w:rPr>
          <w:rFonts w:ascii="Times New Roman" w:hAnsi="Times New Roman" w:cs="Times New Roman"/>
          <w:b/>
          <w:color w:val="FF0000"/>
        </w:rPr>
        <w:t>; Tebliğ-2016-4 ile değişti)</w:t>
      </w:r>
      <w:r w:rsidR="00F02493" w:rsidRPr="00C96355">
        <w:rPr>
          <w:rFonts w:ascii="Times New Roman" w:hAnsi="Times New Roman" w:cs="Times New Roman"/>
        </w:rPr>
        <w:t xml:space="preserve"> </w:t>
      </w:r>
      <w:r w:rsidRPr="00C96355">
        <w:rPr>
          <w:rFonts w:ascii="Times New Roman" w:hAnsi="Times New Roman" w:cs="Times New Roman"/>
        </w:rPr>
        <w:t>(1) UR-GE projeleri kapsamında aşağıda yer alan faaliyetlere ilişkin giderler ile söz konusu faaliyetlerin organizasyonuna ilişkin Genelgede belirtilen giderlerin, en fazla %75’i proje bazında 400.000 ABD Dolarına kadar desteklenir.</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a) İhtiyaç analizi,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b) Eğitim hizmeti,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c) Danışmanlık hizmeti,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ç) Kümenin yurt dışında tanıtımı.”</w:t>
      </w:r>
    </w:p>
    <w:p w:rsidR="009E16B7" w:rsidRPr="00C96355" w:rsidRDefault="00471262" w:rsidP="00C96355">
      <w:pPr>
        <w:pStyle w:val="Balk30"/>
        <w:keepNext/>
        <w:keepLines/>
        <w:shd w:val="clear" w:color="auto" w:fill="auto"/>
        <w:spacing w:before="0" w:after="0" w:line="276" w:lineRule="auto"/>
        <w:ind w:left="20" w:firstLine="720"/>
        <w:jc w:val="left"/>
        <w:rPr>
          <w:rFonts w:ascii="Times New Roman" w:hAnsi="Times New Roman" w:cs="Times New Roman"/>
          <w:sz w:val="24"/>
          <w:szCs w:val="24"/>
        </w:rPr>
      </w:pPr>
      <w:bookmarkStart w:id="11" w:name="bookmark11"/>
      <w:bookmarkEnd w:id="10"/>
      <w:r w:rsidRPr="00C96355">
        <w:rPr>
          <w:rFonts w:ascii="Times New Roman" w:hAnsi="Times New Roman" w:cs="Times New Roman"/>
          <w:sz w:val="24"/>
          <w:szCs w:val="24"/>
        </w:rPr>
        <w:t xml:space="preserve">MADDE 12 - </w:t>
      </w:r>
      <w:r w:rsidRPr="00C96355">
        <w:rPr>
          <w:rFonts w:ascii="Times New Roman" w:hAnsi="Times New Roman" w:cs="Times New Roman"/>
          <w:color w:val="FF0000"/>
          <w:sz w:val="24"/>
          <w:szCs w:val="24"/>
        </w:rPr>
        <w:t xml:space="preserve">(Değişik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bookmarkEnd w:id="11"/>
    </w:p>
    <w:p w:rsidR="009E16B7" w:rsidRPr="00C96355" w:rsidRDefault="00471262" w:rsidP="00C96355">
      <w:pPr>
        <w:pStyle w:val="Gvdemetni0"/>
        <w:numPr>
          <w:ilvl w:val="0"/>
          <w:numId w:val="8"/>
        </w:numPr>
        <w:shd w:val="clear" w:color="auto" w:fill="auto"/>
        <w:spacing w:before="0" w:after="296" w:line="276" w:lineRule="auto"/>
        <w:ind w:left="20" w:right="60" w:firstLine="720"/>
        <w:rPr>
          <w:rFonts w:ascii="Times New Roman" w:hAnsi="Times New Roman" w:cs="Times New Roman"/>
          <w:sz w:val="24"/>
          <w:szCs w:val="24"/>
        </w:rPr>
      </w:pPr>
      <w:r w:rsidRPr="00C96355">
        <w:rPr>
          <w:rFonts w:ascii="Times New Roman" w:hAnsi="Times New Roman" w:cs="Times New Roman"/>
          <w:sz w:val="24"/>
          <w:szCs w:val="24"/>
        </w:rPr>
        <w:t xml:space="preserve"> UR-GE Projelerinin kümelenme anlayışı temelinde planlanması ile proje faaliyetlerinin organizasyonu ve koordine edilmesine yönelik olarak işbirliği kuruluşları tarafından istihdam edilen en fazla 2 uzman personelin istihdam giderlerinin en fazla %75'i proje süresince desteklenir.</w:t>
      </w:r>
    </w:p>
    <w:p w:rsidR="009E16B7" w:rsidRPr="00C96355" w:rsidRDefault="00471262" w:rsidP="00C96355">
      <w:pPr>
        <w:pStyle w:val="Gvdemetni0"/>
        <w:numPr>
          <w:ilvl w:val="0"/>
          <w:numId w:val="8"/>
        </w:numPr>
        <w:shd w:val="clear" w:color="auto" w:fill="auto"/>
        <w:spacing w:before="0" w:after="304" w:line="276" w:lineRule="auto"/>
        <w:ind w:left="20" w:right="60" w:firstLine="720"/>
        <w:jc w:val="left"/>
        <w:rPr>
          <w:rFonts w:ascii="Times New Roman" w:hAnsi="Times New Roman" w:cs="Times New Roman"/>
          <w:sz w:val="24"/>
          <w:szCs w:val="24"/>
        </w:rPr>
      </w:pPr>
      <w:r w:rsidRPr="00C96355">
        <w:rPr>
          <w:rFonts w:ascii="Times New Roman" w:hAnsi="Times New Roman" w:cs="Times New Roman"/>
          <w:sz w:val="24"/>
          <w:szCs w:val="24"/>
        </w:rPr>
        <w:t xml:space="preserve"> Bu projelerde istihdam edilen uzman personelin her biri için proje süresince ilgili İşbirliği Kuruluşunun emsal personeli istihdam gideri esas alınır.</w:t>
      </w:r>
    </w:p>
    <w:p w:rsidR="009E16B7" w:rsidRDefault="00471262" w:rsidP="00C96355">
      <w:pPr>
        <w:pStyle w:val="Gvdemetni0"/>
        <w:numPr>
          <w:ilvl w:val="0"/>
          <w:numId w:val="8"/>
        </w:numPr>
        <w:shd w:val="clear" w:color="auto" w:fill="auto"/>
        <w:spacing w:before="0" w:after="0" w:line="276" w:lineRule="auto"/>
        <w:ind w:left="20" w:right="60" w:firstLine="720"/>
        <w:rPr>
          <w:rFonts w:ascii="Times New Roman" w:hAnsi="Times New Roman" w:cs="Times New Roman"/>
          <w:sz w:val="24"/>
          <w:szCs w:val="24"/>
        </w:rPr>
      </w:pPr>
      <w:r w:rsidRPr="00C96355">
        <w:rPr>
          <w:rFonts w:ascii="Times New Roman" w:hAnsi="Times New Roman" w:cs="Times New Roman"/>
          <w:sz w:val="24"/>
          <w:szCs w:val="24"/>
        </w:rPr>
        <w:t xml:space="preserve"> Bu madde kapsamında istihdam edilen uzman personelin Türkiye'deki üniversitelerin veya denkliği Yüksek Öğretim Kurumu (YÖK) tarafından kabul edilen yurt dışındaki üniversitelerin en az 4 yıllık eğitim veren bölümlerinden mezun ve Yabancı Dil Bilgisi Seviye Tespit Sınavından (YDS) en az C düzeyinde veya Ölçme, Seçme ve Yerleştirme Merkezi (ÖSYM) tarafından belirlenen </w:t>
      </w:r>
      <w:proofErr w:type="gramStart"/>
      <w:r w:rsidRPr="00C96355">
        <w:rPr>
          <w:rFonts w:ascii="Times New Roman" w:hAnsi="Times New Roman" w:cs="Times New Roman"/>
          <w:sz w:val="24"/>
          <w:szCs w:val="24"/>
        </w:rPr>
        <w:t>kriterlere</w:t>
      </w:r>
      <w:proofErr w:type="gramEnd"/>
      <w:r w:rsidRPr="00C96355">
        <w:rPr>
          <w:rFonts w:ascii="Times New Roman" w:hAnsi="Times New Roman" w:cs="Times New Roman"/>
          <w:sz w:val="24"/>
          <w:szCs w:val="24"/>
        </w:rPr>
        <w:t xml:space="preserve"> göre eşdeğeri yabancı dil belgesine sahip olması gerekir.</w:t>
      </w:r>
    </w:p>
    <w:p w:rsidR="00C96355" w:rsidRPr="00C96355" w:rsidRDefault="00C96355" w:rsidP="00C96355">
      <w:pPr>
        <w:pStyle w:val="Gvdemetni0"/>
        <w:shd w:val="clear" w:color="auto" w:fill="auto"/>
        <w:spacing w:before="0" w:after="0" w:line="276" w:lineRule="auto"/>
        <w:ind w:left="740" w:right="60" w:firstLine="0"/>
        <w:rPr>
          <w:rFonts w:ascii="Times New Roman" w:hAnsi="Times New Roman" w:cs="Times New Roman"/>
          <w:sz w:val="24"/>
          <w:szCs w:val="24"/>
        </w:rPr>
      </w:pPr>
    </w:p>
    <w:p w:rsidR="009E16B7" w:rsidRPr="00C96355" w:rsidRDefault="00471262" w:rsidP="00C96355">
      <w:pPr>
        <w:pStyle w:val="Balk20"/>
        <w:keepNext/>
        <w:keepLines/>
        <w:shd w:val="clear" w:color="auto" w:fill="auto"/>
        <w:spacing w:before="0" w:after="279" w:line="276" w:lineRule="auto"/>
        <w:rPr>
          <w:rFonts w:ascii="Times New Roman" w:hAnsi="Times New Roman" w:cs="Times New Roman"/>
          <w:sz w:val="24"/>
          <w:szCs w:val="24"/>
        </w:rPr>
      </w:pPr>
      <w:bookmarkStart w:id="12" w:name="bookmark12"/>
      <w:r w:rsidRPr="00C96355">
        <w:rPr>
          <w:rStyle w:val="Balk21"/>
          <w:rFonts w:ascii="Times New Roman" w:hAnsi="Times New Roman" w:cs="Times New Roman"/>
          <w:b/>
          <w:bCs/>
          <w:sz w:val="24"/>
          <w:szCs w:val="24"/>
        </w:rPr>
        <w:lastRenderedPageBreak/>
        <w:t xml:space="preserve">İKİNCİ ALT BÖLÜM </w:t>
      </w:r>
      <w:r w:rsidR="001A690C" w:rsidRPr="00C96355">
        <w:rPr>
          <w:rStyle w:val="Balk21"/>
          <w:rFonts w:ascii="Times New Roman" w:hAnsi="Times New Roman" w:cs="Times New Roman"/>
          <w:b/>
          <w:bCs/>
          <w:sz w:val="24"/>
          <w:szCs w:val="24"/>
        </w:rPr>
        <w:t xml:space="preserve">                                                                                                                                    </w:t>
      </w:r>
      <w:r w:rsidRPr="00C96355">
        <w:rPr>
          <w:rStyle w:val="Balk21"/>
          <w:rFonts w:ascii="Times New Roman" w:hAnsi="Times New Roman" w:cs="Times New Roman"/>
          <w:b/>
          <w:bCs/>
          <w:sz w:val="24"/>
          <w:szCs w:val="24"/>
        </w:rPr>
        <w:t>YURTDIŞI PAZARLAMA VE ALIM HEYETİ FAALİYETLERİ</w:t>
      </w:r>
      <w:bookmarkEnd w:id="12"/>
    </w:p>
    <w:p w:rsidR="009E16B7" w:rsidRPr="00C96355" w:rsidRDefault="00471262" w:rsidP="00C96355">
      <w:pPr>
        <w:pStyle w:val="Balk30"/>
        <w:keepNext/>
        <w:keepLines/>
        <w:shd w:val="clear" w:color="auto" w:fill="auto"/>
        <w:spacing w:before="0" w:after="0" w:line="276" w:lineRule="auto"/>
        <w:ind w:left="20" w:firstLine="700"/>
        <w:rPr>
          <w:rFonts w:ascii="Times New Roman" w:hAnsi="Times New Roman" w:cs="Times New Roman"/>
          <w:color w:val="FF0000"/>
          <w:sz w:val="24"/>
          <w:szCs w:val="24"/>
        </w:rPr>
      </w:pPr>
      <w:bookmarkStart w:id="13" w:name="bookmark13"/>
      <w:r w:rsidRPr="00C96355">
        <w:rPr>
          <w:rFonts w:ascii="Times New Roman" w:hAnsi="Times New Roman" w:cs="Times New Roman"/>
          <w:sz w:val="24"/>
          <w:szCs w:val="24"/>
        </w:rPr>
        <w:t xml:space="preserve">MADDE 13 </w:t>
      </w:r>
      <w:r w:rsidRPr="00C96355">
        <w:rPr>
          <w:rFonts w:ascii="Times New Roman" w:hAnsi="Times New Roman" w:cs="Times New Roman"/>
          <w:color w:val="FF0000"/>
          <w:sz w:val="24"/>
          <w:szCs w:val="24"/>
        </w:rPr>
        <w:t xml:space="preserve">-(Değişik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bookmarkEnd w:id="13"/>
    </w:p>
    <w:p w:rsidR="009E16B7" w:rsidRPr="00C96355" w:rsidRDefault="00471262" w:rsidP="00C96355">
      <w:pPr>
        <w:pStyle w:val="Gvdemetni0"/>
        <w:shd w:val="clear" w:color="auto" w:fill="auto"/>
        <w:spacing w:before="0" w:after="240" w:line="276" w:lineRule="auto"/>
        <w:ind w:left="20" w:right="20" w:firstLine="700"/>
        <w:rPr>
          <w:rFonts w:ascii="Times New Roman" w:hAnsi="Times New Roman" w:cs="Times New Roman"/>
          <w:sz w:val="24"/>
          <w:szCs w:val="24"/>
        </w:rPr>
      </w:pPr>
      <w:r w:rsidRPr="00C96355">
        <w:rPr>
          <w:rFonts w:ascii="Times New Roman" w:hAnsi="Times New Roman" w:cs="Times New Roman"/>
          <w:sz w:val="24"/>
          <w:szCs w:val="24"/>
        </w:rPr>
        <w:t>(1) UR-GE Projeleri kapsamında ihtiyaç analizi, eğitim ve/veya danışmanlık faaliyetlerine katılan şirketlere yönelik olarak İşbirliği Kuruluşunca, Bakanlık koordinasyonunda yurt dışı pazarlama ve/veya alım heyeti düzenlenebilir.</w:t>
      </w:r>
    </w:p>
    <w:p w:rsidR="00107541" w:rsidRPr="00C96355" w:rsidRDefault="00107541" w:rsidP="00C96355">
      <w:pPr>
        <w:spacing w:before="100" w:beforeAutospacing="1" w:after="100" w:afterAutospacing="1" w:line="276" w:lineRule="auto"/>
        <w:ind w:firstLine="708"/>
        <w:rPr>
          <w:rFonts w:ascii="Times New Roman" w:hAnsi="Times New Roman" w:cs="Times New Roman"/>
        </w:rPr>
      </w:pPr>
      <w:bookmarkStart w:id="14" w:name="bookmark14"/>
      <w:r w:rsidRPr="00C96355">
        <w:rPr>
          <w:rFonts w:ascii="Times New Roman" w:hAnsi="Times New Roman" w:cs="Times New Roman"/>
        </w:rPr>
        <w:t>“</w:t>
      </w:r>
      <w:r w:rsidRPr="00C96355">
        <w:rPr>
          <w:rFonts w:ascii="Times New Roman" w:hAnsi="Times New Roman" w:cs="Times New Roman"/>
          <w:b/>
        </w:rPr>
        <w:t>MADDE 14 –</w:t>
      </w:r>
      <w:r w:rsidRPr="00C96355">
        <w:rPr>
          <w:rFonts w:ascii="Times New Roman" w:hAnsi="Times New Roman" w:cs="Times New Roman"/>
        </w:rPr>
        <w:t xml:space="preserve"> </w:t>
      </w:r>
      <w:r w:rsidR="00F02493" w:rsidRPr="00C96355">
        <w:rPr>
          <w:rFonts w:ascii="Times New Roman" w:hAnsi="Times New Roman" w:cs="Times New Roman"/>
          <w:b/>
          <w:color w:val="FF0000"/>
        </w:rPr>
        <w:t>(R.G.2.</w:t>
      </w:r>
      <w:proofErr w:type="gramStart"/>
      <w:r w:rsidR="00F02493" w:rsidRPr="00C96355">
        <w:rPr>
          <w:rFonts w:ascii="Times New Roman" w:hAnsi="Times New Roman" w:cs="Times New Roman"/>
          <w:b/>
          <w:color w:val="FF0000"/>
        </w:rPr>
        <w:t>12.2016</w:t>
      </w:r>
      <w:proofErr w:type="gramEnd"/>
      <w:r w:rsidR="00F02493" w:rsidRPr="00C96355">
        <w:rPr>
          <w:rFonts w:ascii="Times New Roman" w:hAnsi="Times New Roman" w:cs="Times New Roman"/>
          <w:b/>
          <w:color w:val="FF0000"/>
        </w:rPr>
        <w:t>; Tebliğ-2016-4 ile değişti)</w:t>
      </w:r>
      <w:r w:rsidR="00F02493" w:rsidRPr="00C96355">
        <w:rPr>
          <w:rFonts w:ascii="Times New Roman" w:hAnsi="Times New Roman" w:cs="Times New Roman"/>
        </w:rPr>
        <w:t xml:space="preserve"> </w:t>
      </w:r>
      <w:r w:rsidRPr="00C96355">
        <w:rPr>
          <w:rFonts w:ascii="Times New Roman" w:hAnsi="Times New Roman" w:cs="Times New Roman"/>
        </w:rPr>
        <w:t>(1) İşbirliği kuruluşunca bu Tebliğin 13 üncü maddesi kapsamında düzenlenen 10 adet yurt dışı pazarlama faaliyeti için her bir faaliyet başına 150.000 ABD Dolarına kadar, 10 adet alım heyeti faaliyeti için ise her bir faaliyet bazında 100.000 ABD Dolarına kadar bu madde kapsamında yer alan giderlerin en fazla %75’i desteklenir:</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a) Ulaşım: Yurt dışı pazarlama faaliyetlerinde bir şirket/işbirliği kuruluşundan en fazla iki kişinin, alım heyetlerinde bir davetli yabancı şirket/kuruluştan en fazla iki kişinin uluslararası ve/veya şehirlerarası ulaşımda kullanılan ekonomi sınıfı uçak, tren, gemi, otobüs bileti ile toplu taşımaya yönelik araç kiralama giderleri,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b) Konaklama: Yurt dışı pazarlama faaliyetlerinde bir şirket/işbirliği kuruluşundan en fazla iki kişinin, alım heyetlerinde bir davetli yabancı şirket/kuruluştan en fazla iki kişinin, kişi başına günlük 300 ABD Dolarına kadar oda ve kahvaltı giderleri,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c) Tanıtım ve Organizasyon Giderleri: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1) Tercümanlık gideri,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2) Seminer, konferans, toplantı ve ikili görüşmelerin yapıldığı yerlerin kiralama giderleri,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3) Fuar katılımına ilişkin giderler,</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4) Görsel ve yazılı tanıtım giderleri,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5) Halkla ilişkiler hizmeti gideri,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6) Sergilenecek ürünlerin nakliye giderleri.</w:t>
      </w:r>
    </w:p>
    <w:p w:rsidR="00107541" w:rsidRPr="00C96355" w:rsidRDefault="00107541"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(2) İşbirliği kuruluşu, yurt dışı pazarlama faaliyetlerinin koordinasyonunu sağlamak üzere ön heyet düzenleyebilir. Ön heyet kapsamında yurt dışında görevlendirilen, işbirliği kuruluşu çalışanı/proje katılımcısı şirket ortağı/çalışanı iki kişiye ait ulaşım ve konaklama giderleri bu madde kapsamındaki limitler dâhilinde desteklenir.”</w:t>
      </w:r>
    </w:p>
    <w:p w:rsidR="009E16B7" w:rsidRPr="00C96355" w:rsidRDefault="00471262" w:rsidP="00C96355">
      <w:pPr>
        <w:pStyle w:val="Balk30"/>
        <w:keepNext/>
        <w:keepLines/>
        <w:shd w:val="clear" w:color="auto" w:fill="auto"/>
        <w:spacing w:before="0" w:after="0" w:line="276" w:lineRule="auto"/>
        <w:ind w:left="20" w:firstLine="700"/>
        <w:rPr>
          <w:rFonts w:ascii="Times New Roman" w:hAnsi="Times New Roman" w:cs="Times New Roman"/>
          <w:color w:val="FF0000"/>
          <w:sz w:val="24"/>
          <w:szCs w:val="24"/>
        </w:rPr>
      </w:pPr>
      <w:bookmarkStart w:id="15" w:name="bookmark16"/>
      <w:bookmarkEnd w:id="14"/>
      <w:r w:rsidRPr="00C96355">
        <w:rPr>
          <w:rFonts w:ascii="Times New Roman" w:hAnsi="Times New Roman" w:cs="Times New Roman"/>
          <w:sz w:val="24"/>
          <w:szCs w:val="24"/>
        </w:rPr>
        <w:t xml:space="preserve">MADDE 15 </w:t>
      </w:r>
      <w:r w:rsidRPr="00C96355">
        <w:rPr>
          <w:rFonts w:ascii="Times New Roman" w:hAnsi="Times New Roman" w:cs="Times New Roman"/>
          <w:color w:val="FF0000"/>
          <w:sz w:val="24"/>
          <w:szCs w:val="24"/>
        </w:rPr>
        <w:t xml:space="preserve">-(Değişik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bookmarkEnd w:id="15"/>
    </w:p>
    <w:p w:rsidR="009E16B7" w:rsidRPr="00C96355" w:rsidRDefault="00471262" w:rsidP="00C96355">
      <w:pPr>
        <w:pStyle w:val="Gvdemetni0"/>
        <w:numPr>
          <w:ilvl w:val="0"/>
          <w:numId w:val="11"/>
        </w:numPr>
        <w:shd w:val="clear" w:color="auto" w:fill="auto"/>
        <w:tabs>
          <w:tab w:val="left" w:pos="1161"/>
        </w:tabs>
        <w:spacing w:before="0" w:after="802" w:line="276" w:lineRule="auto"/>
        <w:ind w:left="20" w:right="20" w:firstLine="700"/>
        <w:rPr>
          <w:rFonts w:ascii="Times New Roman" w:hAnsi="Times New Roman" w:cs="Times New Roman"/>
          <w:sz w:val="24"/>
          <w:szCs w:val="24"/>
        </w:rPr>
      </w:pPr>
      <w:r w:rsidRPr="00C96355">
        <w:rPr>
          <w:rFonts w:ascii="Times New Roman" w:hAnsi="Times New Roman" w:cs="Times New Roman"/>
          <w:sz w:val="24"/>
          <w:szCs w:val="24"/>
        </w:rPr>
        <w:t xml:space="preserve">Bu Tebliğin, Bölge Planlarında belirlenen öncelikler çerçevesinde ve Kalkınma Ajansları çalışmaları neticesinde tespit edilen kümelere uygulanmasını </w:t>
      </w:r>
      <w:proofErr w:type="spellStart"/>
      <w:r w:rsidRPr="00C96355">
        <w:rPr>
          <w:rFonts w:ascii="Times New Roman" w:hAnsi="Times New Roman" w:cs="Times New Roman"/>
          <w:sz w:val="24"/>
          <w:szCs w:val="24"/>
        </w:rPr>
        <w:t>teminen</w:t>
      </w:r>
      <w:proofErr w:type="spellEnd"/>
      <w:r w:rsidRPr="00C96355">
        <w:rPr>
          <w:rFonts w:ascii="Times New Roman" w:hAnsi="Times New Roman" w:cs="Times New Roman"/>
          <w:sz w:val="24"/>
          <w:szCs w:val="24"/>
        </w:rPr>
        <w:t xml:space="preserve"> Kalkınma Ajansları ile işbirliği içinde çalışılır.</w:t>
      </w:r>
    </w:p>
    <w:p w:rsidR="009E16B7" w:rsidRPr="00C96355" w:rsidRDefault="00471262" w:rsidP="00C96355">
      <w:pPr>
        <w:pStyle w:val="Balk20"/>
        <w:keepNext/>
        <w:keepLines/>
        <w:shd w:val="clear" w:color="auto" w:fill="auto"/>
        <w:spacing w:before="0" w:after="279" w:line="276" w:lineRule="auto"/>
        <w:rPr>
          <w:rFonts w:ascii="Times New Roman" w:hAnsi="Times New Roman" w:cs="Times New Roman"/>
          <w:sz w:val="24"/>
          <w:szCs w:val="24"/>
        </w:rPr>
      </w:pPr>
      <w:bookmarkStart w:id="16" w:name="bookmark17"/>
      <w:r w:rsidRPr="00C96355">
        <w:rPr>
          <w:rStyle w:val="Balk21"/>
          <w:rFonts w:ascii="Times New Roman" w:hAnsi="Times New Roman" w:cs="Times New Roman"/>
          <w:b/>
          <w:bCs/>
          <w:sz w:val="24"/>
          <w:szCs w:val="24"/>
        </w:rPr>
        <w:lastRenderedPageBreak/>
        <w:t xml:space="preserve">ÜÇÜNCÜ ALT BÖLÜM </w:t>
      </w:r>
      <w:r w:rsidR="001A690C" w:rsidRPr="00C96355">
        <w:rPr>
          <w:rStyle w:val="Balk21"/>
          <w:rFonts w:ascii="Times New Roman" w:hAnsi="Times New Roman" w:cs="Times New Roman"/>
          <w:b/>
          <w:bCs/>
          <w:sz w:val="24"/>
          <w:szCs w:val="24"/>
        </w:rPr>
        <w:t xml:space="preserve">                                                                                                                                </w:t>
      </w:r>
      <w:r w:rsidRPr="00C96355">
        <w:rPr>
          <w:rStyle w:val="Balk21"/>
          <w:rFonts w:ascii="Times New Roman" w:hAnsi="Times New Roman" w:cs="Times New Roman"/>
          <w:b/>
          <w:bCs/>
          <w:sz w:val="24"/>
          <w:szCs w:val="24"/>
        </w:rPr>
        <w:t>BİREYSEL DANIŞMANLIK PROGRAMI</w:t>
      </w:r>
      <w:bookmarkEnd w:id="16"/>
    </w:p>
    <w:p w:rsidR="009E16B7" w:rsidRPr="00C96355" w:rsidRDefault="00471262" w:rsidP="00C96355">
      <w:pPr>
        <w:pStyle w:val="Balk30"/>
        <w:keepNext/>
        <w:keepLines/>
        <w:shd w:val="clear" w:color="auto" w:fill="auto"/>
        <w:spacing w:before="0" w:after="0" w:line="276" w:lineRule="auto"/>
        <w:ind w:left="20" w:firstLine="700"/>
        <w:rPr>
          <w:rFonts w:ascii="Times New Roman" w:hAnsi="Times New Roman" w:cs="Times New Roman"/>
          <w:color w:val="FF0000"/>
          <w:sz w:val="24"/>
          <w:szCs w:val="24"/>
        </w:rPr>
      </w:pPr>
      <w:bookmarkStart w:id="17" w:name="bookmark18"/>
      <w:r w:rsidRPr="00C96355">
        <w:rPr>
          <w:rFonts w:ascii="Times New Roman" w:hAnsi="Times New Roman" w:cs="Times New Roman"/>
          <w:sz w:val="24"/>
          <w:szCs w:val="24"/>
        </w:rPr>
        <w:t xml:space="preserve">MADDE 16 </w:t>
      </w:r>
      <w:r w:rsidRPr="00C96355">
        <w:rPr>
          <w:rFonts w:ascii="Times New Roman" w:hAnsi="Times New Roman" w:cs="Times New Roman"/>
          <w:color w:val="FF0000"/>
          <w:sz w:val="24"/>
          <w:szCs w:val="24"/>
        </w:rPr>
        <w:t xml:space="preserve">-(Değişik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bookmarkEnd w:id="17"/>
    </w:p>
    <w:p w:rsidR="009E16B7" w:rsidRPr="00C96355" w:rsidRDefault="00471262" w:rsidP="00C96355">
      <w:pPr>
        <w:pStyle w:val="Gvdemetni0"/>
        <w:numPr>
          <w:ilvl w:val="0"/>
          <w:numId w:val="12"/>
        </w:numPr>
        <w:shd w:val="clear" w:color="auto" w:fill="auto"/>
        <w:tabs>
          <w:tab w:val="left" w:pos="1156"/>
        </w:tabs>
        <w:spacing w:before="0" w:after="0" w:line="276" w:lineRule="auto"/>
        <w:ind w:left="20" w:right="20" w:firstLine="700"/>
        <w:rPr>
          <w:rFonts w:ascii="Times New Roman" w:hAnsi="Times New Roman" w:cs="Times New Roman"/>
          <w:sz w:val="24"/>
          <w:szCs w:val="24"/>
        </w:rPr>
      </w:pPr>
      <w:r w:rsidRPr="00C96355">
        <w:rPr>
          <w:rFonts w:ascii="Times New Roman" w:hAnsi="Times New Roman" w:cs="Times New Roman"/>
          <w:sz w:val="24"/>
          <w:szCs w:val="24"/>
        </w:rPr>
        <w:t xml:space="preserve">Bu Tebliğin 10 uncu, 11 inci ve 13 üncü maddeleri kapsamında ihtiyaç analizi, eğitim ve/veya danışmanlık faaliyeti/faaliyetleri ile yurt dışı pazarlama ve alım heyeti faaliyetine/faaliyetlerine katılan şirketler, Bakanlıkça uygun görülen konularda proje </w:t>
      </w:r>
      <w:proofErr w:type="gramStart"/>
      <w:r w:rsidRPr="00C96355">
        <w:rPr>
          <w:rFonts w:ascii="Times New Roman" w:hAnsi="Times New Roman" w:cs="Times New Roman"/>
          <w:sz w:val="24"/>
          <w:szCs w:val="24"/>
        </w:rPr>
        <w:t>bazlı</w:t>
      </w:r>
      <w:proofErr w:type="gramEnd"/>
      <w:r w:rsidRPr="00C96355">
        <w:rPr>
          <w:rFonts w:ascii="Times New Roman" w:hAnsi="Times New Roman" w:cs="Times New Roman"/>
          <w:sz w:val="24"/>
          <w:szCs w:val="24"/>
        </w:rPr>
        <w:t xml:space="preserve"> bireysel danışmanlık hizmeti alabilir.</w:t>
      </w:r>
    </w:p>
    <w:p w:rsidR="009E16B7" w:rsidRPr="00C96355" w:rsidRDefault="00471262" w:rsidP="00C96355">
      <w:pPr>
        <w:pStyle w:val="Gvdemetni0"/>
        <w:numPr>
          <w:ilvl w:val="0"/>
          <w:numId w:val="12"/>
        </w:numPr>
        <w:shd w:val="clear" w:color="auto" w:fill="auto"/>
        <w:spacing w:before="0" w:after="240" w:line="276" w:lineRule="auto"/>
        <w:ind w:left="20" w:right="20" w:firstLine="720"/>
        <w:rPr>
          <w:rFonts w:ascii="Times New Roman" w:hAnsi="Times New Roman" w:cs="Times New Roman"/>
          <w:sz w:val="24"/>
          <w:szCs w:val="24"/>
        </w:rPr>
      </w:pPr>
      <w:r w:rsidRPr="00C96355">
        <w:rPr>
          <w:rFonts w:ascii="Times New Roman" w:hAnsi="Times New Roman" w:cs="Times New Roman"/>
          <w:sz w:val="24"/>
          <w:szCs w:val="24"/>
        </w:rPr>
        <w:t xml:space="preserve"> Proje bitimini müteakip bu madde kapsamında, şirketlerin yıllık 50.000 ABD Dolarına kadar 3 yıl alacakları danışmanlık hizmetlerine ilişkin giderleri % 70 oranında desteklenir.</w:t>
      </w:r>
    </w:p>
    <w:p w:rsidR="009E16B7" w:rsidRPr="00C96355" w:rsidRDefault="00471262" w:rsidP="00C96355">
      <w:pPr>
        <w:pStyle w:val="Gvdemetni0"/>
        <w:numPr>
          <w:ilvl w:val="0"/>
          <w:numId w:val="12"/>
        </w:numPr>
        <w:shd w:val="clear" w:color="auto" w:fill="auto"/>
        <w:spacing w:before="0" w:after="720" w:line="276" w:lineRule="auto"/>
        <w:ind w:left="20" w:right="20" w:firstLine="720"/>
        <w:rPr>
          <w:rFonts w:ascii="Times New Roman" w:hAnsi="Times New Roman" w:cs="Times New Roman"/>
          <w:sz w:val="24"/>
          <w:szCs w:val="24"/>
        </w:rPr>
      </w:pPr>
      <w:r w:rsidRPr="00C96355">
        <w:rPr>
          <w:rFonts w:ascii="Times New Roman" w:hAnsi="Times New Roman" w:cs="Times New Roman"/>
          <w:sz w:val="24"/>
          <w:szCs w:val="24"/>
        </w:rPr>
        <w:t xml:space="preserve"> Bu madde kapsamında düzenlenen proje </w:t>
      </w:r>
      <w:proofErr w:type="gramStart"/>
      <w:r w:rsidRPr="00C96355">
        <w:rPr>
          <w:rFonts w:ascii="Times New Roman" w:hAnsi="Times New Roman" w:cs="Times New Roman"/>
          <w:sz w:val="24"/>
          <w:szCs w:val="24"/>
        </w:rPr>
        <w:t>bazlı</w:t>
      </w:r>
      <w:proofErr w:type="gramEnd"/>
      <w:r w:rsidRPr="00C96355">
        <w:rPr>
          <w:rFonts w:ascii="Times New Roman" w:hAnsi="Times New Roman" w:cs="Times New Roman"/>
          <w:sz w:val="24"/>
          <w:szCs w:val="24"/>
        </w:rPr>
        <w:t xml:space="preserve"> bireysel danışmanlık programı başvuruları proje bitiminden itibaren en geç 6 ay içerisinde Bakanlığa yapılır. Bakanlık, proje </w:t>
      </w:r>
      <w:proofErr w:type="gramStart"/>
      <w:r w:rsidRPr="00C96355">
        <w:rPr>
          <w:rFonts w:ascii="Times New Roman" w:hAnsi="Times New Roman" w:cs="Times New Roman"/>
          <w:sz w:val="24"/>
          <w:szCs w:val="24"/>
        </w:rPr>
        <w:t>bazlı</w:t>
      </w:r>
      <w:proofErr w:type="gramEnd"/>
      <w:r w:rsidRPr="00C96355">
        <w:rPr>
          <w:rFonts w:ascii="Times New Roman" w:hAnsi="Times New Roman" w:cs="Times New Roman"/>
          <w:sz w:val="24"/>
          <w:szCs w:val="24"/>
        </w:rPr>
        <w:t xml:space="preserve"> bireysel danışmanlık başvurularını değerlendirerek sonuçlandırır.</w:t>
      </w:r>
    </w:p>
    <w:p w:rsidR="009E16B7" w:rsidRPr="00C96355" w:rsidRDefault="00471262" w:rsidP="00C96355">
      <w:pPr>
        <w:pStyle w:val="Gvdemetni20"/>
        <w:shd w:val="clear" w:color="auto" w:fill="auto"/>
        <w:spacing w:after="0" w:line="276" w:lineRule="auto"/>
        <w:ind w:left="20" w:firstLine="720"/>
        <w:jc w:val="both"/>
        <w:rPr>
          <w:rFonts w:ascii="Times New Roman" w:hAnsi="Times New Roman" w:cs="Times New Roman"/>
          <w:sz w:val="24"/>
          <w:szCs w:val="24"/>
        </w:rPr>
      </w:pPr>
      <w:r w:rsidRPr="00C96355">
        <w:rPr>
          <w:rFonts w:ascii="Times New Roman" w:hAnsi="Times New Roman" w:cs="Times New Roman"/>
          <w:sz w:val="24"/>
          <w:szCs w:val="24"/>
        </w:rPr>
        <w:t xml:space="preserve">MADDE 17 </w:t>
      </w:r>
      <w:r w:rsidRPr="00C96355">
        <w:rPr>
          <w:rFonts w:ascii="Times New Roman" w:hAnsi="Times New Roman" w:cs="Times New Roman"/>
          <w:color w:val="FF0000"/>
          <w:sz w:val="24"/>
          <w:szCs w:val="24"/>
        </w:rPr>
        <w:t xml:space="preserve">- (Değişik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p>
    <w:p w:rsidR="009E16B7" w:rsidRPr="00C96355" w:rsidRDefault="00471262" w:rsidP="00C96355">
      <w:pPr>
        <w:pStyle w:val="Gvdemetni0"/>
        <w:shd w:val="clear" w:color="auto" w:fill="auto"/>
        <w:spacing w:before="0" w:after="438" w:line="276" w:lineRule="auto"/>
        <w:ind w:left="20" w:right="20" w:firstLine="720"/>
        <w:rPr>
          <w:rFonts w:ascii="Times New Roman" w:hAnsi="Times New Roman" w:cs="Times New Roman"/>
          <w:sz w:val="24"/>
          <w:szCs w:val="24"/>
        </w:rPr>
      </w:pPr>
      <w:r w:rsidRPr="00C96355">
        <w:rPr>
          <w:rFonts w:ascii="Times New Roman" w:hAnsi="Times New Roman" w:cs="Times New Roman"/>
          <w:sz w:val="24"/>
          <w:szCs w:val="24"/>
        </w:rPr>
        <w:t>(1) Bu Tebliğ kapsamında yer alan danışmanlık hizmetlerinin Bakanlıkça uygun görülen danışmanlardan veya en az doktor unvanına sahip kişilerden alınması gerekir. Doktor unvanına sahip kişilerin danışmanlık yapacağı konuda akademik bir çalışmasının (makale, araştırma, yayın ve benzeri) bulunması gerekir.</w:t>
      </w:r>
    </w:p>
    <w:p w:rsidR="009E16B7" w:rsidRPr="00C96355" w:rsidRDefault="00471262" w:rsidP="00C96355">
      <w:pPr>
        <w:pStyle w:val="Balk20"/>
        <w:keepNext/>
        <w:keepLines/>
        <w:shd w:val="clear" w:color="auto" w:fill="auto"/>
        <w:spacing w:before="0" w:after="581" w:line="276" w:lineRule="auto"/>
        <w:rPr>
          <w:rFonts w:ascii="Times New Roman" w:hAnsi="Times New Roman" w:cs="Times New Roman"/>
          <w:sz w:val="24"/>
          <w:szCs w:val="24"/>
        </w:rPr>
      </w:pPr>
      <w:bookmarkStart w:id="18" w:name="bookmark19"/>
      <w:r w:rsidRPr="00C96355">
        <w:rPr>
          <w:rStyle w:val="Balk21"/>
          <w:rFonts w:ascii="Times New Roman" w:hAnsi="Times New Roman" w:cs="Times New Roman"/>
          <w:b/>
          <w:bCs/>
          <w:sz w:val="24"/>
          <w:szCs w:val="24"/>
        </w:rPr>
        <w:t xml:space="preserve">DÖRDÜNCÜ BÖLÜM </w:t>
      </w:r>
      <w:r w:rsidR="001A690C" w:rsidRPr="00C96355">
        <w:rPr>
          <w:rStyle w:val="Balk21"/>
          <w:rFonts w:ascii="Times New Roman" w:hAnsi="Times New Roman" w:cs="Times New Roman"/>
          <w:b/>
          <w:bCs/>
          <w:sz w:val="24"/>
          <w:szCs w:val="24"/>
        </w:rPr>
        <w:t xml:space="preserve">                                                                                                                                             </w:t>
      </w:r>
      <w:r w:rsidRPr="00C96355">
        <w:rPr>
          <w:rStyle w:val="Balk21"/>
          <w:rFonts w:ascii="Times New Roman" w:hAnsi="Times New Roman" w:cs="Times New Roman"/>
          <w:b/>
          <w:bCs/>
          <w:sz w:val="24"/>
          <w:szCs w:val="24"/>
        </w:rPr>
        <w:t>ÖDEME BELGELERİNİN İBRAZI VE ÖDEME</w:t>
      </w:r>
      <w:bookmarkEnd w:id="18"/>
    </w:p>
    <w:p w:rsidR="00F02493" w:rsidRPr="00C96355" w:rsidRDefault="00471262" w:rsidP="00C96355">
      <w:pPr>
        <w:pStyle w:val="Balk30"/>
        <w:keepNext/>
        <w:keepLines/>
        <w:shd w:val="clear" w:color="auto" w:fill="auto"/>
        <w:spacing w:before="0" w:after="0" w:line="276" w:lineRule="auto"/>
        <w:ind w:left="720" w:right="2975"/>
        <w:jc w:val="left"/>
        <w:rPr>
          <w:rFonts w:ascii="Times New Roman" w:hAnsi="Times New Roman" w:cs="Times New Roman"/>
          <w:sz w:val="24"/>
          <w:szCs w:val="24"/>
        </w:rPr>
      </w:pPr>
      <w:bookmarkStart w:id="19" w:name="bookmark20"/>
      <w:r w:rsidRPr="00C96355">
        <w:rPr>
          <w:rFonts w:ascii="Times New Roman" w:hAnsi="Times New Roman" w:cs="Times New Roman"/>
          <w:sz w:val="24"/>
          <w:szCs w:val="24"/>
        </w:rPr>
        <w:t>Ödeme Esasları</w:t>
      </w:r>
      <w:r w:rsidR="001A690C" w:rsidRPr="00C96355">
        <w:rPr>
          <w:rFonts w:ascii="Times New Roman" w:hAnsi="Times New Roman" w:cs="Times New Roman"/>
          <w:sz w:val="24"/>
          <w:szCs w:val="24"/>
        </w:rPr>
        <w:t xml:space="preserve">                                                                                                               </w:t>
      </w:r>
      <w:r w:rsidRPr="00C96355">
        <w:rPr>
          <w:rFonts w:ascii="Times New Roman" w:hAnsi="Times New Roman" w:cs="Times New Roman"/>
          <w:sz w:val="24"/>
          <w:szCs w:val="24"/>
        </w:rPr>
        <w:t xml:space="preserve"> </w:t>
      </w:r>
    </w:p>
    <w:p w:rsidR="00F02493" w:rsidRPr="00C96355" w:rsidRDefault="00F02493" w:rsidP="00C96355">
      <w:pPr>
        <w:spacing w:before="100" w:beforeAutospacing="1" w:after="100" w:afterAutospacing="1" w:line="276" w:lineRule="auto"/>
        <w:ind w:firstLine="708"/>
        <w:rPr>
          <w:rFonts w:ascii="Times New Roman" w:hAnsi="Times New Roman" w:cs="Times New Roman"/>
        </w:rPr>
      </w:pPr>
      <w:r w:rsidRPr="00C96355">
        <w:rPr>
          <w:rFonts w:ascii="Times New Roman" w:hAnsi="Times New Roman" w:cs="Times New Roman"/>
        </w:rPr>
        <w:t>“</w:t>
      </w:r>
      <w:r w:rsidRPr="00C96355">
        <w:rPr>
          <w:rFonts w:ascii="Times New Roman" w:hAnsi="Times New Roman" w:cs="Times New Roman"/>
          <w:b/>
        </w:rPr>
        <w:t>MADDE 18 –</w:t>
      </w:r>
      <w:r w:rsidRPr="00C96355">
        <w:rPr>
          <w:rFonts w:ascii="Times New Roman" w:hAnsi="Times New Roman" w:cs="Times New Roman"/>
        </w:rPr>
        <w:t xml:space="preserve"> </w:t>
      </w:r>
      <w:r w:rsidRPr="00C96355">
        <w:rPr>
          <w:rFonts w:ascii="Times New Roman" w:hAnsi="Times New Roman" w:cs="Times New Roman"/>
          <w:b/>
          <w:color w:val="FF0000"/>
        </w:rPr>
        <w:t>(R.G.2.</w:t>
      </w:r>
      <w:proofErr w:type="gramStart"/>
      <w:r w:rsidRPr="00C96355">
        <w:rPr>
          <w:rFonts w:ascii="Times New Roman" w:hAnsi="Times New Roman" w:cs="Times New Roman"/>
          <w:b/>
          <w:color w:val="FF0000"/>
        </w:rPr>
        <w:t>12.2016</w:t>
      </w:r>
      <w:proofErr w:type="gramEnd"/>
      <w:r w:rsidRPr="00C96355">
        <w:rPr>
          <w:rFonts w:ascii="Times New Roman" w:hAnsi="Times New Roman" w:cs="Times New Roman"/>
          <w:b/>
          <w:color w:val="FF0000"/>
        </w:rPr>
        <w:t>; Tebliğ-2016-4 ile değişti)</w:t>
      </w:r>
      <w:r w:rsidRPr="00C96355">
        <w:rPr>
          <w:rFonts w:ascii="Times New Roman" w:hAnsi="Times New Roman" w:cs="Times New Roman"/>
        </w:rPr>
        <w:t xml:space="preserve"> (1) Bu Tebliğ kapsamındaki faaliyetlere ilişkin destek ödemesi başvuruları, Genelgede belirtilen belgelerle birlikte, faaliyet bitiş tarihinden itibaren en geç üç ay içerisinde Bakanlığa/İncelemeci Kuruluşa yapılır. Üç aylık sürenin hesaplanmasında Bakanlığın/İncelemeci Kuruluşun evrak giriş tarihi esas alınır.”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 </w:t>
      </w:r>
      <w:r w:rsidRPr="00C96355">
        <w:rPr>
          <w:rFonts w:ascii="Times New Roman" w:hAnsi="Times New Roman" w:cs="Times New Roman"/>
        </w:rPr>
        <w:tab/>
        <w:t>“</w:t>
      </w:r>
      <w:r w:rsidRPr="00C96355">
        <w:rPr>
          <w:rFonts w:ascii="Times New Roman" w:hAnsi="Times New Roman" w:cs="Times New Roman"/>
          <w:b/>
        </w:rPr>
        <w:t>MADDE 19 –</w:t>
      </w:r>
      <w:r w:rsidRPr="00C96355">
        <w:rPr>
          <w:rFonts w:ascii="Times New Roman" w:hAnsi="Times New Roman" w:cs="Times New Roman"/>
        </w:rPr>
        <w:t xml:space="preserve"> </w:t>
      </w:r>
      <w:r w:rsidRPr="00C96355">
        <w:rPr>
          <w:rFonts w:ascii="Times New Roman" w:hAnsi="Times New Roman" w:cs="Times New Roman"/>
          <w:b/>
          <w:color w:val="FF0000"/>
        </w:rPr>
        <w:t>(R.G.2.</w:t>
      </w:r>
      <w:proofErr w:type="gramStart"/>
      <w:r w:rsidRPr="00C96355">
        <w:rPr>
          <w:rFonts w:ascii="Times New Roman" w:hAnsi="Times New Roman" w:cs="Times New Roman"/>
          <w:b/>
          <w:color w:val="FF0000"/>
        </w:rPr>
        <w:t>12.2016</w:t>
      </w:r>
      <w:proofErr w:type="gramEnd"/>
      <w:r w:rsidRPr="00C96355">
        <w:rPr>
          <w:rFonts w:ascii="Times New Roman" w:hAnsi="Times New Roman" w:cs="Times New Roman"/>
          <w:b/>
          <w:color w:val="FF0000"/>
        </w:rPr>
        <w:t>; Tebliğ-2016-4 ile değişti)</w:t>
      </w:r>
      <w:r w:rsidRPr="00C96355">
        <w:rPr>
          <w:rFonts w:ascii="Times New Roman" w:hAnsi="Times New Roman" w:cs="Times New Roman"/>
        </w:rPr>
        <w:t xml:space="preserve"> (1) Bakanlık/İncelemeci Kuruluş, gerekli incelemenin yapılmasını müteakip, ödeme yapılacak şirketi/kuruluşu ve ödeme tutarını Türkiye Cumhuriyet Merkez Bankasına (TCMB) bildirir.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(2) Ödemeye ilişkin hesaplamalarda TCMB döviz alış kurları dikkate alınır.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(3) TCMB döviz kurlarında yer almayan para birimlerine istinaden yapılan hesaplamalarda Bakanlıkça uygun görülen diğer uluslararası veri kaynakları esas alınır.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(4) Bu Tebliğ kapsamındaki desteklerden yararlanmak için başvuranların eksik bilgi ve belgelerini bildirim tarihinden itibaren en geç iki ay içerisinde tamamlamaları gerekir. Eksikliklerin iki ay içerisinde tamamlanamaması halinde, destek başvurusu, evrakları tekemmül etmiş harcama kalemleri </w:t>
      </w:r>
      <w:r w:rsidRPr="00C96355">
        <w:rPr>
          <w:rFonts w:ascii="Times New Roman" w:hAnsi="Times New Roman" w:cs="Times New Roman"/>
        </w:rPr>
        <w:lastRenderedPageBreak/>
        <w:t>çerçevesinde değerlendirilerek sonuçlandırılır. İki aylık süre Bakanlığın/İncelemeci Kuruluşun evrak-çıkış tarihiyle başlar ve Bakanlığın/İncelemeci Kuruluşun evrak-giriş tarihi ile biter.”</w:t>
      </w:r>
    </w:p>
    <w:p w:rsidR="00F02493" w:rsidRPr="00C96355" w:rsidRDefault="00F02493" w:rsidP="00C96355">
      <w:pPr>
        <w:spacing w:before="100" w:beforeAutospacing="1" w:after="100" w:afterAutospacing="1" w:line="276" w:lineRule="auto"/>
        <w:ind w:firstLine="708"/>
        <w:rPr>
          <w:rFonts w:ascii="Times New Roman" w:hAnsi="Times New Roman" w:cs="Times New Roman"/>
        </w:rPr>
      </w:pPr>
      <w:r w:rsidRPr="00C96355">
        <w:rPr>
          <w:rFonts w:ascii="Times New Roman" w:hAnsi="Times New Roman" w:cs="Times New Roman"/>
        </w:rPr>
        <w:t xml:space="preserve"> “</w:t>
      </w:r>
      <w:r w:rsidRPr="00C96355">
        <w:rPr>
          <w:rFonts w:ascii="Times New Roman" w:hAnsi="Times New Roman" w:cs="Times New Roman"/>
          <w:b/>
        </w:rPr>
        <w:t xml:space="preserve">MADDE 20 – </w:t>
      </w:r>
      <w:r w:rsidRPr="00C96355">
        <w:rPr>
          <w:rFonts w:ascii="Times New Roman" w:hAnsi="Times New Roman" w:cs="Times New Roman"/>
          <w:b/>
          <w:color w:val="FF0000"/>
        </w:rPr>
        <w:t>(R.G.2.</w:t>
      </w:r>
      <w:proofErr w:type="gramStart"/>
      <w:r w:rsidRPr="00C96355">
        <w:rPr>
          <w:rFonts w:ascii="Times New Roman" w:hAnsi="Times New Roman" w:cs="Times New Roman"/>
          <w:b/>
          <w:color w:val="FF0000"/>
        </w:rPr>
        <w:t>12.2016</w:t>
      </w:r>
      <w:proofErr w:type="gramEnd"/>
      <w:r w:rsidRPr="00C96355">
        <w:rPr>
          <w:rFonts w:ascii="Times New Roman" w:hAnsi="Times New Roman" w:cs="Times New Roman"/>
          <w:b/>
          <w:color w:val="FF0000"/>
        </w:rPr>
        <w:t>; Tebliğ-2016-4 ile değişti)</w:t>
      </w:r>
      <w:r w:rsidRPr="00C96355">
        <w:rPr>
          <w:rFonts w:ascii="Times New Roman" w:hAnsi="Times New Roman" w:cs="Times New Roman"/>
        </w:rPr>
        <w:t xml:space="preserve"> (1) Destek başvurularına ve bu başvuruların sonuçlandırılmasına yönelik olarak istenen bilgi, belge ve uygulamaya ilişkin diğer hususlar Bakanlıkça düzenlenen Genelge ile belirlenir.</w:t>
      </w:r>
    </w:p>
    <w:p w:rsidR="00F02493" w:rsidRPr="00C96355" w:rsidRDefault="00F02493" w:rsidP="00C96355">
      <w:pPr>
        <w:spacing w:before="100" w:beforeAutospacing="1" w:after="100" w:afterAutospacing="1" w:line="276" w:lineRule="auto"/>
        <w:rPr>
          <w:rFonts w:ascii="Times New Roman" w:hAnsi="Times New Roman" w:cs="Times New Roman"/>
        </w:rPr>
      </w:pPr>
      <w:proofErr w:type="gramStart"/>
      <w:r w:rsidRPr="00C96355">
        <w:rPr>
          <w:rFonts w:ascii="Times New Roman" w:hAnsi="Times New Roman" w:cs="Times New Roman"/>
        </w:rPr>
        <w:t>(2) Bu Tebliğde düzenlenen hususlara ilişkin uygulama usul ve esaslarını belirlemeye, uygulamaya ilişkin talimatlar vermeye, uygulamada ortaya çıkacak mücbir sebep, özel ve zorunlu durumlar ile ihtilafları inceleyip sonuçlandırmaya, gerekli görülmesi durumunda destek oranlarını azaltmaya, ödenecek destek miktarını her türlü kamu alacağına karşılık mahsup etmeye ve bütçe imkânları çerçevesinde destek kapsamında değerlendirilecek harcama ve destek ödeme miktarlarını kısıtlamaya Bakanlık yetkilidir.”</w:t>
      </w:r>
      <w:proofErr w:type="gramEnd"/>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 “</w:t>
      </w:r>
      <w:r w:rsidRPr="00C96355">
        <w:rPr>
          <w:rFonts w:ascii="Times New Roman" w:hAnsi="Times New Roman" w:cs="Times New Roman"/>
          <w:b/>
        </w:rPr>
        <w:t xml:space="preserve">MADDE 21 – </w:t>
      </w:r>
      <w:r w:rsidRPr="00C96355">
        <w:rPr>
          <w:rFonts w:ascii="Times New Roman" w:hAnsi="Times New Roman" w:cs="Times New Roman"/>
          <w:b/>
          <w:color w:val="FF0000"/>
        </w:rPr>
        <w:t>(R.G.2.</w:t>
      </w:r>
      <w:proofErr w:type="gramStart"/>
      <w:r w:rsidRPr="00C96355">
        <w:rPr>
          <w:rFonts w:ascii="Times New Roman" w:hAnsi="Times New Roman" w:cs="Times New Roman"/>
          <w:b/>
          <w:color w:val="FF0000"/>
        </w:rPr>
        <w:t>12.2016</w:t>
      </w:r>
      <w:proofErr w:type="gramEnd"/>
      <w:r w:rsidRPr="00C96355">
        <w:rPr>
          <w:rFonts w:ascii="Times New Roman" w:hAnsi="Times New Roman" w:cs="Times New Roman"/>
          <w:b/>
          <w:color w:val="FF0000"/>
        </w:rPr>
        <w:t>; Tebliğ-2016-4 ile değişti)</w:t>
      </w:r>
      <w:r w:rsidRPr="00C96355">
        <w:rPr>
          <w:rFonts w:ascii="Times New Roman" w:hAnsi="Times New Roman" w:cs="Times New Roman"/>
        </w:rPr>
        <w:t xml:space="preserve"> (1) Bu Tebliğ kapsamında haksız olarak alındığı tespit edilen destek ödemeleri, ilgililerden 21/7/1953 tarihli ve 6183 sayılı Amme Alacaklarının Tahsil Usulü Hakkında Kanun hükümleri çerçevesinde tahsil edilir.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(2) Bakanlık, şirketlerin ve işbirliği kuruluşlarının faaliyetlerini izler ve değerlendirir. Faaliyetlerin bu Tebliğin amaç ve hükümlerine uygun bulunmaması veya faaliyetlerin usulüne uygun ve onaylanan şekilde yürütülmediğinin tespit edilmesi durumunda bu faaliyete ilişkin başvuru destek kapsamından çıkarılır.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(3) Bu Tebliğ kapsamında yanıltıcı bilgi ve belge ibraz edildiğinin tespiti halinde, ilgililerin haklarında kanuni işlem yapılır.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a) Tahkikat, soruşturma veya dava konusu edilmiş olan işbirliği kuruluşlarının, ilgili projelerine ilişkin destek talepleri bekletilir ve yeni projeleri denetim raporu veya yargı kararı alınıncaya kadar destek kapsamına alınmaz. Denetim raporu veya yargı kararı işbirliği kuruluşunun yanıltıcı bilgi ve belge sunduğu yönünde ise, bahse konu işbirliği kuruluşunun ilgili faaliyeti ve faaliyetin yer aldığı UR-GE projesi destek kapsamından çıkarılır, ilgili proje kapsamındaki sonuçlandırılmamış destek başvuruları değerlendirilmeye alınmaz. Bahse konu işbirliği kuruluşunun yeni projesi, Bakanlığın kapsamdan çıkarım bildirim yazısının evrak çıkış tarihinden itibaren en az altı ay süresince destek kapsamına alınmaz.</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b) Tahkikat, soruşturma veya dava konusu edilmiş olan şirketlerin destek talepleri, konuyla ilgili denetim raporu veya yargı kararı alınıncaya kadar bekletilir. Denetim raporu veya yargı kararı şirketin yanıltıcı bilgi ve belge sunduğu yönünde ise, bahse konu şirketin ilgili başvuru dosyası destek kapsamından çıkarılır ve sonuçlandırılmamış destek başvuruları değerlendirmeye alınmaz. Şirket, Bakanlığın kapsamdan çıkarım bildirim yazısının evrak çıkış tarihinden itibaren en az iki yıl süresince bu Tebliğ kapsamında yeni bir başvuruda bulunamaz ve UR-GE projesine dâhil olamaz.</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(4) Destek kapsamındaki faaliyetler çerçevesinde hizmet sağlayan kurum/kuruluşların bu Tebliğin amaç ve hükümlerine uygun olmayan faaliyetlerinin veya yanıltıcı bilgi ve belge ibraz ettiğinin tespit edilmesi halinde; faaliyet destek kapsamından çıkarılır. Söz konusu kurum ve kuruluşlardan alınacak </w:t>
      </w:r>
      <w:r w:rsidRPr="00C96355">
        <w:rPr>
          <w:rFonts w:ascii="Times New Roman" w:hAnsi="Times New Roman" w:cs="Times New Roman"/>
        </w:rPr>
        <w:lastRenderedPageBreak/>
        <w:t>hizmetlere ilişkin faaliyetler Bakanlığın kapsamdan çıkarım bildirim yazısı evrak çıkış tarihinden itibaren en az altı ay süresince destek kapsamına alınmaz.”</w:t>
      </w:r>
    </w:p>
    <w:p w:rsidR="00F02493" w:rsidRPr="00C96355" w:rsidRDefault="00F02493" w:rsidP="00C96355">
      <w:pPr>
        <w:pStyle w:val="Balk30"/>
        <w:keepNext/>
        <w:keepLines/>
        <w:shd w:val="clear" w:color="auto" w:fill="auto"/>
        <w:spacing w:before="0" w:after="0" w:line="276" w:lineRule="auto"/>
        <w:ind w:left="720" w:right="2975"/>
        <w:jc w:val="left"/>
        <w:rPr>
          <w:rFonts w:ascii="Times New Roman" w:hAnsi="Times New Roman" w:cs="Times New Roman"/>
          <w:sz w:val="24"/>
          <w:szCs w:val="24"/>
        </w:rPr>
      </w:pPr>
    </w:p>
    <w:p w:rsidR="009E16B7" w:rsidRPr="00C96355" w:rsidRDefault="00471262" w:rsidP="00C96355">
      <w:pPr>
        <w:pStyle w:val="Balk20"/>
        <w:keepNext/>
        <w:keepLines/>
        <w:shd w:val="clear" w:color="auto" w:fill="auto"/>
        <w:spacing w:before="0" w:after="577" w:line="276" w:lineRule="auto"/>
        <w:ind w:left="20"/>
        <w:rPr>
          <w:rFonts w:ascii="Times New Roman" w:hAnsi="Times New Roman" w:cs="Times New Roman"/>
          <w:sz w:val="24"/>
          <w:szCs w:val="24"/>
        </w:rPr>
      </w:pPr>
      <w:bookmarkStart w:id="20" w:name="bookmark22"/>
      <w:bookmarkEnd w:id="19"/>
      <w:r w:rsidRPr="00C96355">
        <w:rPr>
          <w:rStyle w:val="Balk21"/>
          <w:rFonts w:ascii="Times New Roman" w:hAnsi="Times New Roman" w:cs="Times New Roman"/>
          <w:b/>
          <w:bCs/>
          <w:sz w:val="24"/>
          <w:szCs w:val="24"/>
        </w:rPr>
        <w:t>BEŞİNCİ BÖLÜM</w:t>
      </w:r>
      <w:r w:rsidR="001A690C" w:rsidRPr="00C96355">
        <w:rPr>
          <w:rStyle w:val="Balk21"/>
          <w:rFonts w:ascii="Times New Roman" w:hAnsi="Times New Roman" w:cs="Times New Roman"/>
          <w:b/>
          <w:bCs/>
          <w:sz w:val="24"/>
          <w:szCs w:val="24"/>
        </w:rPr>
        <w:t xml:space="preserve">                                                                                                                                           </w:t>
      </w:r>
      <w:r w:rsidRPr="00C96355">
        <w:rPr>
          <w:rStyle w:val="Balk21"/>
          <w:rFonts w:ascii="Times New Roman" w:hAnsi="Times New Roman" w:cs="Times New Roman"/>
          <w:b/>
          <w:bCs/>
          <w:sz w:val="24"/>
          <w:szCs w:val="24"/>
        </w:rPr>
        <w:t xml:space="preserve"> DİĞER HÜKÜMLER</w:t>
      </w:r>
      <w:bookmarkEnd w:id="20"/>
    </w:p>
    <w:p w:rsidR="009E16B7" w:rsidRPr="00C96355" w:rsidRDefault="00471262" w:rsidP="00C96355">
      <w:pPr>
        <w:pStyle w:val="Balk30"/>
        <w:keepNext/>
        <w:keepLines/>
        <w:shd w:val="clear" w:color="auto" w:fill="auto"/>
        <w:spacing w:before="0" w:after="0" w:line="276" w:lineRule="auto"/>
        <w:ind w:left="740" w:right="2408"/>
        <w:jc w:val="left"/>
        <w:rPr>
          <w:rFonts w:ascii="Times New Roman" w:hAnsi="Times New Roman" w:cs="Times New Roman"/>
          <w:sz w:val="24"/>
          <w:szCs w:val="24"/>
        </w:rPr>
      </w:pPr>
      <w:bookmarkStart w:id="21" w:name="bookmark25"/>
      <w:r w:rsidRPr="00C96355">
        <w:rPr>
          <w:rFonts w:ascii="Times New Roman" w:hAnsi="Times New Roman" w:cs="Times New Roman"/>
          <w:sz w:val="24"/>
          <w:szCs w:val="24"/>
        </w:rPr>
        <w:t xml:space="preserve">İzleme ve değerlendirme </w:t>
      </w:r>
      <w:r w:rsidR="001A690C" w:rsidRPr="00C96355">
        <w:rPr>
          <w:rFonts w:ascii="Times New Roman" w:hAnsi="Times New Roman" w:cs="Times New Roman"/>
          <w:sz w:val="24"/>
          <w:szCs w:val="24"/>
        </w:rPr>
        <w:t xml:space="preserve">                                                                                                 </w:t>
      </w:r>
      <w:r w:rsidRPr="00C96355">
        <w:rPr>
          <w:rFonts w:ascii="Times New Roman" w:hAnsi="Times New Roman" w:cs="Times New Roman"/>
          <w:sz w:val="24"/>
          <w:szCs w:val="24"/>
        </w:rPr>
        <w:t xml:space="preserve">MADDE 22 - </w:t>
      </w:r>
      <w:r w:rsidRPr="00C96355">
        <w:rPr>
          <w:rFonts w:ascii="Times New Roman" w:hAnsi="Times New Roman" w:cs="Times New Roman"/>
          <w:color w:val="FF0000"/>
          <w:sz w:val="24"/>
          <w:szCs w:val="24"/>
        </w:rPr>
        <w:t xml:space="preserve">(Değişik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bookmarkEnd w:id="21"/>
    </w:p>
    <w:p w:rsidR="009E16B7" w:rsidRPr="00C96355" w:rsidRDefault="00471262" w:rsidP="00C96355">
      <w:pPr>
        <w:pStyle w:val="Gvdemetni0"/>
        <w:numPr>
          <w:ilvl w:val="0"/>
          <w:numId w:val="17"/>
        </w:numPr>
        <w:shd w:val="clear" w:color="auto" w:fill="auto"/>
        <w:tabs>
          <w:tab w:val="left" w:pos="1182"/>
        </w:tabs>
        <w:spacing w:before="0" w:after="0" w:line="276" w:lineRule="auto"/>
        <w:ind w:left="20" w:right="40" w:firstLine="720"/>
        <w:rPr>
          <w:rFonts w:ascii="Times New Roman" w:hAnsi="Times New Roman" w:cs="Times New Roman"/>
          <w:sz w:val="24"/>
          <w:szCs w:val="24"/>
        </w:rPr>
      </w:pPr>
      <w:r w:rsidRPr="00C96355">
        <w:rPr>
          <w:rFonts w:ascii="Times New Roman" w:hAnsi="Times New Roman" w:cs="Times New Roman"/>
          <w:sz w:val="24"/>
          <w:szCs w:val="24"/>
        </w:rPr>
        <w:t>Bu Tebliğ kapsamında projelerin işleyişine ve İşbirliği Kuruluşları ile şirketlerin kapasitelerinin geliştirilmesine yönelik Bakanlık tarafından gerçekleştirilecek faaliyetlere ilişkin giderler yıllık en fazla 250.000 ABD Doları ve %100 oranında desteklenir.</w:t>
      </w:r>
    </w:p>
    <w:p w:rsidR="00F02493" w:rsidRPr="00C96355" w:rsidRDefault="00471262" w:rsidP="00C96355">
      <w:pPr>
        <w:pStyle w:val="Balk30"/>
        <w:keepNext/>
        <w:keepLines/>
        <w:shd w:val="clear" w:color="auto" w:fill="auto"/>
        <w:spacing w:before="0" w:after="32" w:line="276" w:lineRule="auto"/>
        <w:ind w:left="720" w:right="20"/>
        <w:jc w:val="left"/>
        <w:rPr>
          <w:rFonts w:ascii="Times New Roman" w:hAnsi="Times New Roman" w:cs="Times New Roman"/>
          <w:sz w:val="24"/>
          <w:szCs w:val="24"/>
        </w:rPr>
      </w:pPr>
      <w:bookmarkStart w:id="22" w:name="bookmark26"/>
      <w:r w:rsidRPr="00C96355">
        <w:rPr>
          <w:rFonts w:ascii="Times New Roman" w:hAnsi="Times New Roman" w:cs="Times New Roman"/>
          <w:sz w:val="24"/>
          <w:szCs w:val="24"/>
        </w:rPr>
        <w:t xml:space="preserve">İstisna </w:t>
      </w:r>
      <w:r w:rsidR="001A690C" w:rsidRPr="00C96355">
        <w:rPr>
          <w:rFonts w:ascii="Times New Roman" w:hAnsi="Times New Roman" w:cs="Times New Roman"/>
          <w:sz w:val="24"/>
          <w:szCs w:val="24"/>
        </w:rPr>
        <w:t xml:space="preserve">   </w:t>
      </w:r>
    </w:p>
    <w:p w:rsidR="00F02493" w:rsidRPr="00C96355" w:rsidRDefault="00F02493" w:rsidP="00C96355">
      <w:pPr>
        <w:spacing w:before="100" w:beforeAutospacing="1" w:after="100" w:afterAutospacing="1" w:line="276" w:lineRule="auto"/>
        <w:ind w:firstLine="708"/>
        <w:rPr>
          <w:rFonts w:ascii="Times New Roman" w:hAnsi="Times New Roman" w:cs="Times New Roman"/>
        </w:rPr>
      </w:pPr>
      <w:r w:rsidRPr="00C96355">
        <w:rPr>
          <w:rFonts w:ascii="Times New Roman" w:hAnsi="Times New Roman" w:cs="Times New Roman"/>
        </w:rPr>
        <w:t>“</w:t>
      </w:r>
      <w:r w:rsidRPr="00C96355">
        <w:rPr>
          <w:rFonts w:ascii="Times New Roman" w:hAnsi="Times New Roman" w:cs="Times New Roman"/>
          <w:b/>
        </w:rPr>
        <w:t>MADDE 23 –</w:t>
      </w:r>
      <w:r w:rsidRPr="00C96355">
        <w:rPr>
          <w:rFonts w:ascii="Times New Roman" w:hAnsi="Times New Roman" w:cs="Times New Roman"/>
        </w:rPr>
        <w:t xml:space="preserve"> </w:t>
      </w:r>
      <w:r w:rsidR="008A6B87" w:rsidRPr="00C96355">
        <w:rPr>
          <w:rFonts w:ascii="Times New Roman" w:hAnsi="Times New Roman" w:cs="Times New Roman"/>
          <w:b/>
          <w:color w:val="FF0000"/>
        </w:rPr>
        <w:t>(R.G.2.</w:t>
      </w:r>
      <w:proofErr w:type="gramStart"/>
      <w:r w:rsidR="008A6B87" w:rsidRPr="00C96355">
        <w:rPr>
          <w:rFonts w:ascii="Times New Roman" w:hAnsi="Times New Roman" w:cs="Times New Roman"/>
          <w:b/>
          <w:color w:val="FF0000"/>
        </w:rPr>
        <w:t>12.2016</w:t>
      </w:r>
      <w:proofErr w:type="gramEnd"/>
      <w:r w:rsidR="008A6B87" w:rsidRPr="00C96355">
        <w:rPr>
          <w:rFonts w:ascii="Times New Roman" w:hAnsi="Times New Roman" w:cs="Times New Roman"/>
          <w:b/>
          <w:color w:val="FF0000"/>
        </w:rPr>
        <w:t>; Tebliğ-2016-4 ile değişti)</w:t>
      </w:r>
      <w:r w:rsidR="008A6B87" w:rsidRPr="00C96355">
        <w:rPr>
          <w:rFonts w:ascii="Times New Roman" w:hAnsi="Times New Roman" w:cs="Times New Roman"/>
        </w:rPr>
        <w:t xml:space="preserve"> </w:t>
      </w:r>
      <w:r w:rsidRPr="00C96355">
        <w:rPr>
          <w:rFonts w:ascii="Times New Roman" w:hAnsi="Times New Roman" w:cs="Times New Roman"/>
        </w:rPr>
        <w:t>(1) Bu Tebliğ kapsamında yer alan desteklerden yararlanan şirketler ve İşbirliği Kuruluşları, diğer kamu kurum ve kuruluşlarınca verilen aynı mahiyetteki desteklerden yararlanamazlar.”</w:t>
      </w:r>
    </w:p>
    <w:p w:rsidR="009E16B7" w:rsidRPr="00C96355" w:rsidRDefault="00471262" w:rsidP="00C96355">
      <w:pPr>
        <w:pStyle w:val="Balk30"/>
        <w:keepNext/>
        <w:keepLines/>
        <w:shd w:val="clear" w:color="auto" w:fill="auto"/>
        <w:spacing w:before="0" w:after="0" w:line="276" w:lineRule="auto"/>
        <w:ind w:left="720" w:right="4620"/>
        <w:rPr>
          <w:rFonts w:ascii="Times New Roman" w:hAnsi="Times New Roman" w:cs="Times New Roman"/>
          <w:sz w:val="24"/>
          <w:szCs w:val="24"/>
        </w:rPr>
      </w:pPr>
      <w:bookmarkStart w:id="23" w:name="bookmark27"/>
      <w:bookmarkEnd w:id="22"/>
      <w:r w:rsidRPr="00C96355">
        <w:rPr>
          <w:rFonts w:ascii="Times New Roman" w:hAnsi="Times New Roman" w:cs="Times New Roman"/>
          <w:sz w:val="24"/>
          <w:szCs w:val="24"/>
        </w:rPr>
        <w:t xml:space="preserve">MADDE 24 - </w:t>
      </w:r>
      <w:r w:rsidRPr="00C96355">
        <w:rPr>
          <w:rFonts w:ascii="Times New Roman" w:hAnsi="Times New Roman" w:cs="Times New Roman"/>
          <w:color w:val="FF0000"/>
          <w:sz w:val="24"/>
          <w:szCs w:val="24"/>
        </w:rPr>
        <w:t>(</w:t>
      </w:r>
      <w:proofErr w:type="gramStart"/>
      <w:r w:rsidRPr="00C96355">
        <w:rPr>
          <w:rFonts w:ascii="Times New Roman" w:hAnsi="Times New Roman" w:cs="Times New Roman"/>
          <w:color w:val="FF0000"/>
          <w:sz w:val="24"/>
          <w:szCs w:val="24"/>
        </w:rPr>
        <w:t>Mülga:RG</w:t>
      </w:r>
      <w:proofErr w:type="gramEnd"/>
      <w:r w:rsidRPr="00C96355">
        <w:rPr>
          <w:rFonts w:ascii="Times New Roman" w:hAnsi="Times New Roman" w:cs="Times New Roman"/>
          <w:color w:val="FF0000"/>
          <w:sz w:val="24"/>
          <w:szCs w:val="24"/>
        </w:rPr>
        <w:t>-19/12/2014-29210)</w:t>
      </w:r>
      <w:r w:rsidRPr="00C96355">
        <w:rPr>
          <w:rFonts w:ascii="Times New Roman" w:hAnsi="Times New Roman" w:cs="Times New Roman"/>
          <w:sz w:val="24"/>
          <w:szCs w:val="24"/>
        </w:rPr>
        <w:t xml:space="preserve"> MADDE 25 - </w:t>
      </w:r>
      <w:r w:rsidRPr="00C96355">
        <w:rPr>
          <w:rFonts w:ascii="Times New Roman" w:hAnsi="Times New Roman" w:cs="Times New Roman"/>
          <w:color w:val="FF0000"/>
          <w:sz w:val="24"/>
          <w:szCs w:val="24"/>
        </w:rPr>
        <w:t>(Mülga:RG-19/12/2014-29210</w:t>
      </w:r>
      <w:r w:rsidRPr="00C96355">
        <w:rPr>
          <w:rFonts w:ascii="Times New Roman" w:hAnsi="Times New Roman" w:cs="Times New Roman"/>
          <w:sz w:val="24"/>
          <w:szCs w:val="24"/>
        </w:rPr>
        <w:t xml:space="preserve">) MADDE 26 - </w:t>
      </w:r>
      <w:r w:rsidRPr="00C96355">
        <w:rPr>
          <w:rFonts w:ascii="Times New Roman" w:hAnsi="Times New Roman" w:cs="Times New Roman"/>
          <w:color w:val="FF0000"/>
          <w:sz w:val="24"/>
          <w:szCs w:val="24"/>
        </w:rPr>
        <w:t xml:space="preserve">(Mülga:RG-19/12/2014-29210) </w:t>
      </w:r>
      <w:r w:rsidRPr="00C96355">
        <w:rPr>
          <w:rFonts w:ascii="Times New Roman" w:hAnsi="Times New Roman" w:cs="Times New Roman"/>
          <w:sz w:val="24"/>
          <w:szCs w:val="24"/>
        </w:rPr>
        <w:t>Yürürlükten Kaldırılan Mevzuat</w:t>
      </w:r>
      <w:bookmarkEnd w:id="23"/>
    </w:p>
    <w:p w:rsidR="009E16B7" w:rsidRPr="00C96355" w:rsidRDefault="00471262" w:rsidP="00C96355">
      <w:pPr>
        <w:pStyle w:val="Gvdemetni0"/>
        <w:shd w:val="clear" w:color="auto" w:fill="auto"/>
        <w:spacing w:before="0" w:after="566" w:line="276" w:lineRule="auto"/>
        <w:ind w:left="20" w:right="20" w:firstLine="720"/>
        <w:rPr>
          <w:rFonts w:ascii="Times New Roman" w:hAnsi="Times New Roman" w:cs="Times New Roman"/>
          <w:sz w:val="24"/>
          <w:szCs w:val="24"/>
        </w:rPr>
      </w:pPr>
      <w:r w:rsidRPr="00C96355">
        <w:rPr>
          <w:rStyle w:val="GvdemetniKaln"/>
          <w:rFonts w:ascii="Times New Roman" w:hAnsi="Times New Roman" w:cs="Times New Roman"/>
          <w:sz w:val="24"/>
          <w:szCs w:val="24"/>
        </w:rPr>
        <w:t xml:space="preserve">MADDE 27 - </w:t>
      </w:r>
      <w:r w:rsidRPr="00C96355">
        <w:rPr>
          <w:rFonts w:ascii="Times New Roman" w:hAnsi="Times New Roman" w:cs="Times New Roman"/>
          <w:sz w:val="24"/>
          <w:szCs w:val="24"/>
        </w:rPr>
        <w:t xml:space="preserve">(1) Para-Kredi ve Koordinasyon Kurulunun </w:t>
      </w:r>
      <w:proofErr w:type="gramStart"/>
      <w:r w:rsidRPr="00C96355">
        <w:rPr>
          <w:rFonts w:ascii="Times New Roman" w:hAnsi="Times New Roman" w:cs="Times New Roman"/>
          <w:sz w:val="24"/>
          <w:szCs w:val="24"/>
        </w:rPr>
        <w:t>17/7/2007</w:t>
      </w:r>
      <w:proofErr w:type="gramEnd"/>
      <w:r w:rsidRPr="00C96355">
        <w:rPr>
          <w:rFonts w:ascii="Times New Roman" w:hAnsi="Times New Roman" w:cs="Times New Roman"/>
          <w:sz w:val="24"/>
          <w:szCs w:val="24"/>
        </w:rPr>
        <w:t xml:space="preserve"> tarihli ve 2007/6 sayılı Kararı ile anılan Karara istinaden hazırlanan ve 28/7/2007 tarihli ve 26596 sayılı Resmî Gazete'de yayımlanan 2007/3 sayılı Eğitim ve Danışmanlık Yardımı Hakkında Tebliğ, ek ve değişiklikleriyle birlikte, yürürlükten kaldırılmıştır.</w:t>
      </w:r>
    </w:p>
    <w:p w:rsidR="009E16B7" w:rsidRPr="00C96355" w:rsidRDefault="00471262" w:rsidP="00C96355">
      <w:pPr>
        <w:pStyle w:val="Balk20"/>
        <w:keepNext/>
        <w:keepLines/>
        <w:shd w:val="clear" w:color="auto" w:fill="auto"/>
        <w:spacing w:before="0" w:after="91" w:line="276" w:lineRule="auto"/>
        <w:ind w:left="20"/>
        <w:rPr>
          <w:rFonts w:ascii="Times New Roman" w:hAnsi="Times New Roman" w:cs="Times New Roman"/>
          <w:sz w:val="24"/>
          <w:szCs w:val="24"/>
        </w:rPr>
      </w:pPr>
      <w:bookmarkStart w:id="24" w:name="bookmark28"/>
      <w:r w:rsidRPr="00C96355">
        <w:rPr>
          <w:rStyle w:val="Balk21"/>
          <w:rFonts w:ascii="Times New Roman" w:hAnsi="Times New Roman" w:cs="Times New Roman"/>
          <w:b/>
          <w:bCs/>
          <w:sz w:val="24"/>
          <w:szCs w:val="24"/>
        </w:rPr>
        <w:t>GEÇİCİ HÜKÜMLER</w:t>
      </w:r>
      <w:bookmarkEnd w:id="24"/>
    </w:p>
    <w:p w:rsidR="009E16B7" w:rsidRPr="00C96355" w:rsidRDefault="00471262" w:rsidP="00C96355">
      <w:pPr>
        <w:pStyle w:val="Gvdemetni0"/>
        <w:shd w:val="clear" w:color="auto" w:fill="auto"/>
        <w:spacing w:before="0" w:after="60" w:line="276" w:lineRule="auto"/>
        <w:ind w:left="20" w:right="20" w:firstLine="720"/>
        <w:rPr>
          <w:rFonts w:ascii="Times New Roman" w:hAnsi="Times New Roman" w:cs="Times New Roman"/>
          <w:sz w:val="24"/>
          <w:szCs w:val="24"/>
        </w:rPr>
      </w:pPr>
      <w:r w:rsidRPr="00C96355">
        <w:rPr>
          <w:rStyle w:val="GvdemetniKaln"/>
          <w:rFonts w:ascii="Times New Roman" w:hAnsi="Times New Roman" w:cs="Times New Roman"/>
          <w:sz w:val="24"/>
          <w:szCs w:val="24"/>
        </w:rPr>
        <w:t xml:space="preserve">GEÇİCİ MADDE 1 - </w:t>
      </w:r>
      <w:r w:rsidRPr="00C96355">
        <w:rPr>
          <w:rFonts w:ascii="Times New Roman" w:hAnsi="Times New Roman" w:cs="Times New Roman"/>
          <w:sz w:val="24"/>
          <w:szCs w:val="24"/>
        </w:rPr>
        <w:t xml:space="preserve">(1) Bu Tebliğin yürürlüğe girdiği tarihten önce yapılan eğitimcilerin yetkilendirilmesi ve destek başvurularının sonuçlandırılmasında lehte olması kaydıyla, bu Tebliğin 27 </w:t>
      </w:r>
      <w:proofErr w:type="spellStart"/>
      <w:r w:rsidRPr="00C96355">
        <w:rPr>
          <w:rFonts w:ascii="Times New Roman" w:hAnsi="Times New Roman" w:cs="Times New Roman"/>
          <w:sz w:val="24"/>
          <w:szCs w:val="24"/>
        </w:rPr>
        <w:t>nci</w:t>
      </w:r>
      <w:proofErr w:type="spellEnd"/>
      <w:r w:rsidRPr="00C96355">
        <w:rPr>
          <w:rFonts w:ascii="Times New Roman" w:hAnsi="Times New Roman" w:cs="Times New Roman"/>
          <w:sz w:val="24"/>
          <w:szCs w:val="24"/>
        </w:rPr>
        <w:t xml:space="preserve"> maddesiyle yürürlükten kaldırılan Tebliğ hükümleri uygulanır.</w:t>
      </w:r>
    </w:p>
    <w:p w:rsidR="009E16B7" w:rsidRPr="00C96355" w:rsidRDefault="00471262" w:rsidP="00C96355">
      <w:pPr>
        <w:pStyle w:val="Gvdemetni0"/>
        <w:numPr>
          <w:ilvl w:val="0"/>
          <w:numId w:val="17"/>
        </w:numPr>
        <w:shd w:val="clear" w:color="auto" w:fill="auto"/>
        <w:tabs>
          <w:tab w:val="left" w:pos="1115"/>
        </w:tabs>
        <w:spacing w:before="0" w:after="598" w:line="276" w:lineRule="auto"/>
        <w:ind w:left="20" w:right="20" w:firstLine="720"/>
        <w:rPr>
          <w:rFonts w:ascii="Times New Roman" w:hAnsi="Times New Roman" w:cs="Times New Roman"/>
          <w:sz w:val="24"/>
          <w:szCs w:val="24"/>
        </w:rPr>
      </w:pPr>
      <w:r w:rsidRPr="00C96355">
        <w:rPr>
          <w:rFonts w:ascii="Times New Roman" w:hAnsi="Times New Roman" w:cs="Times New Roman"/>
          <w:sz w:val="24"/>
          <w:szCs w:val="24"/>
        </w:rPr>
        <w:t xml:space="preserve">Bu Tebliğin 27 </w:t>
      </w:r>
      <w:proofErr w:type="spellStart"/>
      <w:r w:rsidRPr="00C96355">
        <w:rPr>
          <w:rFonts w:ascii="Times New Roman" w:hAnsi="Times New Roman" w:cs="Times New Roman"/>
          <w:sz w:val="24"/>
          <w:szCs w:val="24"/>
        </w:rPr>
        <w:t>nci</w:t>
      </w:r>
      <w:proofErr w:type="spellEnd"/>
      <w:r w:rsidRPr="00C96355">
        <w:rPr>
          <w:rFonts w:ascii="Times New Roman" w:hAnsi="Times New Roman" w:cs="Times New Roman"/>
          <w:sz w:val="24"/>
          <w:szCs w:val="24"/>
        </w:rPr>
        <w:t xml:space="preserve"> maddesiyle yürürlükten kaldırılan Tebliğ kapsamında Bakanlıkça uygun görülen tasarımcılardan yurt dışına gönderilenlere bu Tebliğin 27 </w:t>
      </w:r>
      <w:proofErr w:type="spellStart"/>
      <w:r w:rsidRPr="00C96355">
        <w:rPr>
          <w:rFonts w:ascii="Times New Roman" w:hAnsi="Times New Roman" w:cs="Times New Roman"/>
          <w:sz w:val="24"/>
          <w:szCs w:val="24"/>
        </w:rPr>
        <w:t>nci</w:t>
      </w:r>
      <w:proofErr w:type="spellEnd"/>
      <w:r w:rsidRPr="00C96355">
        <w:rPr>
          <w:rFonts w:ascii="Times New Roman" w:hAnsi="Times New Roman" w:cs="Times New Roman"/>
          <w:sz w:val="24"/>
          <w:szCs w:val="24"/>
        </w:rPr>
        <w:t xml:space="preserve"> maddesiyle yürürlükten kaldırılan Tebliğ hükümleri uygulanır.</w:t>
      </w:r>
    </w:p>
    <w:p w:rsidR="009E16B7" w:rsidRPr="00C96355" w:rsidRDefault="00471262" w:rsidP="00C96355">
      <w:pPr>
        <w:pStyle w:val="Balk30"/>
        <w:keepNext/>
        <w:keepLines/>
        <w:shd w:val="clear" w:color="auto" w:fill="auto"/>
        <w:spacing w:before="0" w:after="0" w:line="276" w:lineRule="auto"/>
        <w:ind w:left="20" w:firstLine="720"/>
        <w:rPr>
          <w:rFonts w:ascii="Times New Roman" w:hAnsi="Times New Roman" w:cs="Times New Roman"/>
          <w:sz w:val="24"/>
          <w:szCs w:val="24"/>
        </w:rPr>
      </w:pPr>
      <w:bookmarkStart w:id="25" w:name="bookmark29"/>
      <w:r w:rsidRPr="00C96355">
        <w:rPr>
          <w:rFonts w:ascii="Times New Roman" w:hAnsi="Times New Roman" w:cs="Times New Roman"/>
          <w:sz w:val="24"/>
          <w:szCs w:val="24"/>
        </w:rPr>
        <w:t>GEÇİCİ MADDE 2 - (</w:t>
      </w:r>
      <w:r w:rsidRPr="00C96355">
        <w:rPr>
          <w:rFonts w:ascii="Times New Roman" w:hAnsi="Times New Roman" w:cs="Times New Roman"/>
          <w:color w:val="FF0000"/>
          <w:sz w:val="24"/>
          <w:szCs w:val="24"/>
        </w:rPr>
        <w:t xml:space="preserve">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bookmarkEnd w:id="25"/>
    </w:p>
    <w:p w:rsidR="009E16B7" w:rsidRPr="00C96355" w:rsidRDefault="00471262" w:rsidP="00C96355">
      <w:pPr>
        <w:pStyle w:val="Gvdemetni0"/>
        <w:shd w:val="clear" w:color="auto" w:fill="auto"/>
        <w:spacing w:before="0" w:line="276" w:lineRule="auto"/>
        <w:ind w:left="20" w:right="20" w:firstLine="720"/>
        <w:rPr>
          <w:rFonts w:ascii="Times New Roman" w:hAnsi="Times New Roman" w:cs="Times New Roman"/>
          <w:sz w:val="24"/>
          <w:szCs w:val="24"/>
        </w:rPr>
      </w:pPr>
      <w:r w:rsidRPr="00C96355">
        <w:rPr>
          <w:rFonts w:ascii="Times New Roman" w:hAnsi="Times New Roman" w:cs="Times New Roman"/>
          <w:sz w:val="24"/>
          <w:szCs w:val="24"/>
        </w:rPr>
        <w:t xml:space="preserve">(1) Eğitim ve Danışmanlık Yardımı Hakkında Tebliğ (Tebliğ No:2007/3) kapsamında yetkilendirilen eğitimcilerin statüsü yetkilendirme tarihinden itibaren 2 yıl süresince devam eder. Bu kapsamda eğitimci statüsünün devamına veya iptaline bu Tebliğin 6 </w:t>
      </w:r>
      <w:proofErr w:type="spellStart"/>
      <w:r w:rsidRPr="00C96355">
        <w:rPr>
          <w:rFonts w:ascii="Times New Roman" w:hAnsi="Times New Roman" w:cs="Times New Roman"/>
          <w:sz w:val="24"/>
          <w:szCs w:val="24"/>
        </w:rPr>
        <w:t>ncı</w:t>
      </w:r>
      <w:proofErr w:type="spellEnd"/>
      <w:r w:rsidRPr="00C96355">
        <w:rPr>
          <w:rFonts w:ascii="Times New Roman" w:hAnsi="Times New Roman" w:cs="Times New Roman"/>
          <w:sz w:val="24"/>
          <w:szCs w:val="24"/>
        </w:rPr>
        <w:t xml:space="preserve"> maddesi çerçevesinde karar verilir.</w:t>
      </w:r>
    </w:p>
    <w:p w:rsidR="009E16B7" w:rsidRPr="00C96355" w:rsidRDefault="00471262" w:rsidP="00C96355">
      <w:pPr>
        <w:pStyle w:val="Gvdemetni0"/>
        <w:shd w:val="clear" w:color="auto" w:fill="auto"/>
        <w:spacing w:before="0" w:after="0" w:line="276" w:lineRule="auto"/>
        <w:ind w:left="20" w:right="20" w:firstLine="720"/>
        <w:rPr>
          <w:rFonts w:ascii="Times New Roman" w:hAnsi="Times New Roman" w:cs="Times New Roman"/>
          <w:sz w:val="24"/>
          <w:szCs w:val="24"/>
        </w:rPr>
      </w:pPr>
      <w:r w:rsidRPr="00C96355">
        <w:rPr>
          <w:rStyle w:val="GvdemetniKaln"/>
          <w:rFonts w:ascii="Times New Roman" w:hAnsi="Times New Roman" w:cs="Times New Roman"/>
          <w:sz w:val="24"/>
          <w:szCs w:val="24"/>
        </w:rPr>
        <w:lastRenderedPageBreak/>
        <w:t xml:space="preserve">GEÇİCİ MADDE 3 - </w:t>
      </w:r>
      <w:r w:rsidRPr="00C96355">
        <w:rPr>
          <w:rFonts w:ascii="Times New Roman" w:hAnsi="Times New Roman" w:cs="Times New Roman"/>
          <w:sz w:val="24"/>
          <w:szCs w:val="24"/>
        </w:rPr>
        <w:t>(1) 2007/3 sayılı Eğitim ve Danışmanlık Yardımı Hakkında Tebliğ kapsamında başlatılan ve tamamlanmamış özel eğitim programlarına ve/veya aynı Tebliğ kapsamında Koordinatör Birlik tarafından gerçekleştirilen danışmanlık ihtiyaç analizine katılan şirketler veya İşbirliği Kuruluşları için bu Tebliğin lehe olan hükümleri uygulanır.</w:t>
      </w:r>
    </w:p>
    <w:p w:rsidR="009E16B7" w:rsidRPr="00C96355" w:rsidRDefault="00471262" w:rsidP="00C96355">
      <w:pPr>
        <w:pStyle w:val="Gvdemetni20"/>
        <w:shd w:val="clear" w:color="auto" w:fill="auto"/>
        <w:spacing w:after="0" w:line="276" w:lineRule="auto"/>
        <w:ind w:left="20" w:firstLine="700"/>
        <w:jc w:val="both"/>
        <w:rPr>
          <w:rFonts w:ascii="Times New Roman" w:hAnsi="Times New Roman" w:cs="Times New Roman"/>
          <w:color w:val="FF0000"/>
          <w:sz w:val="24"/>
          <w:szCs w:val="24"/>
        </w:rPr>
      </w:pPr>
      <w:r w:rsidRPr="00C96355">
        <w:rPr>
          <w:rFonts w:ascii="Times New Roman" w:hAnsi="Times New Roman" w:cs="Times New Roman"/>
          <w:sz w:val="24"/>
          <w:szCs w:val="24"/>
        </w:rPr>
        <w:t xml:space="preserve">GEÇİCİ MADDE 4 </w:t>
      </w:r>
      <w:r w:rsidRPr="00C96355">
        <w:rPr>
          <w:rStyle w:val="Gvdemetni2KalnDeil"/>
          <w:rFonts w:ascii="Times New Roman" w:hAnsi="Times New Roman" w:cs="Times New Roman"/>
          <w:sz w:val="24"/>
          <w:szCs w:val="24"/>
        </w:rPr>
        <w:t xml:space="preserve">- </w:t>
      </w:r>
      <w:r w:rsidRPr="00C96355">
        <w:rPr>
          <w:rFonts w:ascii="Times New Roman" w:hAnsi="Times New Roman" w:cs="Times New Roman"/>
          <w:color w:val="FF0000"/>
          <w:sz w:val="24"/>
          <w:szCs w:val="24"/>
        </w:rPr>
        <w:t xml:space="preserve">(Değişik R.G. </w:t>
      </w:r>
      <w:proofErr w:type="gramStart"/>
      <w:r w:rsidRPr="00C96355">
        <w:rPr>
          <w:rFonts w:ascii="Times New Roman" w:hAnsi="Times New Roman" w:cs="Times New Roman"/>
          <w:color w:val="FF0000"/>
          <w:sz w:val="24"/>
          <w:szCs w:val="24"/>
        </w:rPr>
        <w:t>19/12/2014</w:t>
      </w:r>
      <w:proofErr w:type="gramEnd"/>
      <w:r w:rsidRPr="00C96355">
        <w:rPr>
          <w:rFonts w:ascii="Times New Roman" w:hAnsi="Times New Roman" w:cs="Times New Roman"/>
          <w:color w:val="FF0000"/>
          <w:sz w:val="24"/>
          <w:szCs w:val="24"/>
        </w:rPr>
        <w:t xml:space="preserve"> - 29210)</w:t>
      </w:r>
    </w:p>
    <w:p w:rsidR="00F02493" w:rsidRPr="00C96355" w:rsidRDefault="00471262" w:rsidP="00C96355">
      <w:pPr>
        <w:pStyle w:val="Gvdemetni0"/>
        <w:shd w:val="clear" w:color="auto" w:fill="auto"/>
        <w:spacing w:before="0" w:after="658" w:line="276" w:lineRule="auto"/>
        <w:ind w:left="20" w:right="220" w:firstLine="700"/>
        <w:jc w:val="left"/>
        <w:rPr>
          <w:rFonts w:ascii="Times New Roman" w:hAnsi="Times New Roman" w:cs="Times New Roman"/>
          <w:sz w:val="24"/>
          <w:szCs w:val="24"/>
        </w:rPr>
      </w:pPr>
      <w:r w:rsidRPr="00C96355">
        <w:rPr>
          <w:rFonts w:ascii="Times New Roman" w:hAnsi="Times New Roman" w:cs="Times New Roman"/>
          <w:sz w:val="24"/>
          <w:szCs w:val="24"/>
        </w:rPr>
        <w:t>(1) Bu maddenin yürürlüğe girdiği tarih itibarıyla destek başvurusu henüz sonuçlanmamış şirketlere ve İşbirliği Kuruluşlarına bu maddenin yürürlüğe girdiği tarihten önceki Uluslararası Rekabetçiliğin Geliştirilmesinin Desteklenmesi Hakkında Tebliğ (Tebliğ No: 2010/8)'in lehe olan hükümleri uygulanır.</w:t>
      </w:r>
      <w:r w:rsidR="00AB04F0" w:rsidRPr="00C96355">
        <w:rPr>
          <w:rFonts w:ascii="Times New Roman" w:hAnsi="Times New Roman" w:cs="Times New Roman"/>
          <w:sz w:val="24"/>
          <w:szCs w:val="24"/>
        </w:rPr>
        <w:t xml:space="preserve">   </w:t>
      </w:r>
    </w:p>
    <w:p w:rsidR="00F02493" w:rsidRPr="00C96355" w:rsidRDefault="00F02493" w:rsidP="00C96355">
      <w:pPr>
        <w:spacing w:before="100" w:beforeAutospacing="1" w:after="100" w:afterAutospacing="1" w:line="276" w:lineRule="auto"/>
        <w:ind w:firstLine="708"/>
        <w:rPr>
          <w:rFonts w:ascii="Times New Roman" w:hAnsi="Times New Roman" w:cs="Times New Roman"/>
        </w:rPr>
      </w:pPr>
      <w:r w:rsidRPr="00C96355">
        <w:rPr>
          <w:rFonts w:ascii="Times New Roman" w:hAnsi="Times New Roman" w:cs="Times New Roman"/>
        </w:rPr>
        <w:t>“</w:t>
      </w:r>
      <w:r w:rsidRPr="00C96355">
        <w:rPr>
          <w:rFonts w:ascii="Times New Roman" w:hAnsi="Times New Roman" w:cs="Times New Roman"/>
          <w:b/>
        </w:rPr>
        <w:t>GEÇİCİ MADDE 5 –</w:t>
      </w:r>
      <w:r w:rsidRPr="00C96355">
        <w:rPr>
          <w:rFonts w:ascii="Times New Roman" w:hAnsi="Times New Roman" w:cs="Times New Roman"/>
        </w:rPr>
        <w:t xml:space="preserve"> </w:t>
      </w:r>
      <w:r w:rsidR="008A6B87" w:rsidRPr="00C96355">
        <w:rPr>
          <w:rFonts w:ascii="Times New Roman" w:hAnsi="Times New Roman" w:cs="Times New Roman"/>
          <w:b/>
          <w:color w:val="FF0000"/>
        </w:rPr>
        <w:t>(R.G.2.</w:t>
      </w:r>
      <w:proofErr w:type="gramStart"/>
      <w:r w:rsidR="008A6B87" w:rsidRPr="00C96355">
        <w:rPr>
          <w:rFonts w:ascii="Times New Roman" w:hAnsi="Times New Roman" w:cs="Times New Roman"/>
          <w:b/>
          <w:color w:val="FF0000"/>
        </w:rPr>
        <w:t>12.2016</w:t>
      </w:r>
      <w:proofErr w:type="gramEnd"/>
      <w:r w:rsidR="008A6B87" w:rsidRPr="00C96355">
        <w:rPr>
          <w:rFonts w:ascii="Times New Roman" w:hAnsi="Times New Roman" w:cs="Times New Roman"/>
          <w:b/>
          <w:color w:val="FF0000"/>
        </w:rPr>
        <w:t>; Tebliğ-2016-4 ile eklendi)</w:t>
      </w:r>
      <w:r w:rsidR="008A6B87" w:rsidRPr="00C96355">
        <w:rPr>
          <w:rFonts w:ascii="Times New Roman" w:hAnsi="Times New Roman" w:cs="Times New Roman"/>
        </w:rPr>
        <w:t xml:space="preserve"> </w:t>
      </w:r>
      <w:r w:rsidRPr="00C96355">
        <w:rPr>
          <w:rFonts w:ascii="Times New Roman" w:hAnsi="Times New Roman" w:cs="Times New Roman"/>
        </w:rPr>
        <w:t>(1) Bu maddenin yürürlüğe girdiği tarihten önceki faaliyetler için, bu maddenin yürürlüğe girdiği tarihten önceki Uluslararası Rekabetçiliğin Geliştirilmesinin Desteklenmesi Hakkında Tebliğ (Tebliğ No: 2010/8)’in lehe olan hükümleri uygulanır.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(2) Bu maddenin yürürlüğe girdiği tarih itibarıyla sonuçlandırılmamış başvurular için bu maddeyi ihdas eden Tebliğin lehe olan hükümleri uygulanır.</w:t>
      </w:r>
    </w:p>
    <w:p w:rsidR="00F02493" w:rsidRPr="00C96355" w:rsidRDefault="00F02493" w:rsidP="00C96355">
      <w:pPr>
        <w:spacing w:before="100" w:beforeAutospacing="1" w:after="100" w:afterAutospacing="1" w:line="276" w:lineRule="auto"/>
        <w:ind w:firstLine="708"/>
        <w:rPr>
          <w:rFonts w:ascii="Times New Roman" w:hAnsi="Times New Roman" w:cs="Times New Roman"/>
        </w:rPr>
      </w:pPr>
      <w:r w:rsidRPr="00C96355">
        <w:rPr>
          <w:rFonts w:ascii="Times New Roman" w:hAnsi="Times New Roman" w:cs="Times New Roman"/>
          <w:b/>
        </w:rPr>
        <w:t>GEÇİCİ MADDE 6 –</w:t>
      </w:r>
      <w:r w:rsidRPr="00C96355">
        <w:rPr>
          <w:rFonts w:ascii="Times New Roman" w:hAnsi="Times New Roman" w:cs="Times New Roman"/>
        </w:rPr>
        <w:t xml:space="preserve"> </w:t>
      </w:r>
      <w:r w:rsidR="008A6B87" w:rsidRPr="00C96355">
        <w:rPr>
          <w:rFonts w:ascii="Times New Roman" w:hAnsi="Times New Roman" w:cs="Times New Roman"/>
          <w:b/>
          <w:color w:val="FF0000"/>
        </w:rPr>
        <w:t>(R.G.2.</w:t>
      </w:r>
      <w:proofErr w:type="gramStart"/>
      <w:r w:rsidR="008A6B87" w:rsidRPr="00C96355">
        <w:rPr>
          <w:rFonts w:ascii="Times New Roman" w:hAnsi="Times New Roman" w:cs="Times New Roman"/>
          <w:b/>
          <w:color w:val="FF0000"/>
        </w:rPr>
        <w:t>12.2016</w:t>
      </w:r>
      <w:proofErr w:type="gramEnd"/>
      <w:r w:rsidR="008A6B87" w:rsidRPr="00C96355">
        <w:rPr>
          <w:rFonts w:ascii="Times New Roman" w:hAnsi="Times New Roman" w:cs="Times New Roman"/>
          <w:b/>
          <w:color w:val="FF0000"/>
        </w:rPr>
        <w:t>; Tebliğ-2016-4 ile eklendi)</w:t>
      </w:r>
      <w:r w:rsidR="008A6B87" w:rsidRPr="00C96355">
        <w:rPr>
          <w:rFonts w:ascii="Times New Roman" w:hAnsi="Times New Roman" w:cs="Times New Roman"/>
        </w:rPr>
        <w:t xml:space="preserve"> </w:t>
      </w:r>
      <w:r w:rsidRPr="00C96355">
        <w:rPr>
          <w:rFonts w:ascii="Times New Roman" w:hAnsi="Times New Roman" w:cs="Times New Roman"/>
        </w:rPr>
        <w:t>(1) 31/12/2016 tarihinden önce düzenlenen eğitim programlarına ilişkin destek ödemesi başvuruları için bu maddenin yürürlüğe girdiği tarihten önceki Uluslararası Rekabetçiliğin Geliştirilmesinin Desteklenmesi Hakkında Tebliğ (Tebliğ No: 2010/8)’in hükümleri uygulanır.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(2) Bu maddenin yürürlüğe girdiği tarih itibarıyla henüz sonuçlandırılmamış olan eğitimci yetkilendirme ve eğitmen uygunluk başvuruları için bu maddenin yürürlüğe girdiği tarihten önceki Uluslararası Rekabetçiliğin Geliştirilmesinin Desteklenmesi Hakkında Tebliğ (Tebliğ No: 2010/8)’in hükümleri, </w:t>
      </w:r>
      <w:proofErr w:type="gramStart"/>
      <w:r w:rsidRPr="00C96355">
        <w:rPr>
          <w:rFonts w:ascii="Times New Roman" w:hAnsi="Times New Roman" w:cs="Times New Roman"/>
        </w:rPr>
        <w:t>31/12/2016</w:t>
      </w:r>
      <w:proofErr w:type="gramEnd"/>
      <w:r w:rsidRPr="00C96355">
        <w:rPr>
          <w:rFonts w:ascii="Times New Roman" w:hAnsi="Times New Roman" w:cs="Times New Roman"/>
        </w:rPr>
        <w:t xml:space="preserve"> tarihine kadar geçerli olacak şekilde uygulanır.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(3) Bu maddenin yürürlüğe girdiği tarihten önce yetkilendirilmiş olan eğitimcilerin ve uygunluk verilen eğitmenlerin belirtilen statüleri, </w:t>
      </w:r>
      <w:proofErr w:type="gramStart"/>
      <w:r w:rsidRPr="00C96355">
        <w:rPr>
          <w:rFonts w:ascii="Times New Roman" w:hAnsi="Times New Roman" w:cs="Times New Roman"/>
        </w:rPr>
        <w:t>31/12/2016</w:t>
      </w:r>
      <w:proofErr w:type="gramEnd"/>
      <w:r w:rsidRPr="00C96355">
        <w:rPr>
          <w:rFonts w:ascii="Times New Roman" w:hAnsi="Times New Roman" w:cs="Times New Roman"/>
        </w:rPr>
        <w:t xml:space="preserve"> tarihine kadar geçerlidir.</w:t>
      </w:r>
    </w:p>
    <w:p w:rsidR="00F02493" w:rsidRPr="00C96355" w:rsidRDefault="00F02493" w:rsidP="00C96355">
      <w:pPr>
        <w:spacing w:before="100" w:beforeAutospacing="1" w:after="100" w:afterAutospacing="1" w:line="276" w:lineRule="auto"/>
        <w:rPr>
          <w:rFonts w:ascii="Times New Roman" w:hAnsi="Times New Roman" w:cs="Times New Roman"/>
        </w:rPr>
      </w:pPr>
      <w:r w:rsidRPr="00C96355">
        <w:rPr>
          <w:rFonts w:ascii="Times New Roman" w:hAnsi="Times New Roman" w:cs="Times New Roman"/>
        </w:rPr>
        <w:t xml:space="preserve">(4) </w:t>
      </w:r>
      <w:proofErr w:type="gramStart"/>
      <w:r w:rsidRPr="00C96355">
        <w:rPr>
          <w:rFonts w:ascii="Times New Roman" w:hAnsi="Times New Roman" w:cs="Times New Roman"/>
        </w:rPr>
        <w:t>31/12/2016</w:t>
      </w:r>
      <w:proofErr w:type="gramEnd"/>
      <w:r w:rsidRPr="00C96355">
        <w:rPr>
          <w:rFonts w:ascii="Times New Roman" w:hAnsi="Times New Roman" w:cs="Times New Roman"/>
        </w:rPr>
        <w:t xml:space="preserve"> tarihine kadar yapılan eğitim programı başvuruları için bu maddenin yürürlüğe girdiği tarihten önceki Uluslararası Rekabetçiliğin Geliştirilmesinin Desteklenmesi Hakkında Tebliğ (Tebliğ No: 2010/8)’in hükümleri uygulanır.”</w:t>
      </w:r>
    </w:p>
    <w:p w:rsidR="009E16B7" w:rsidRDefault="00471262" w:rsidP="00C96355">
      <w:pPr>
        <w:pStyle w:val="Gvdemetni0"/>
        <w:shd w:val="clear" w:color="auto" w:fill="auto"/>
        <w:spacing w:before="0" w:after="658" w:line="276" w:lineRule="auto"/>
        <w:ind w:left="708" w:right="220" w:firstLine="42"/>
        <w:jc w:val="left"/>
        <w:rPr>
          <w:rFonts w:ascii="Times New Roman" w:hAnsi="Times New Roman" w:cs="Times New Roman"/>
          <w:sz w:val="24"/>
          <w:szCs w:val="24"/>
        </w:rPr>
      </w:pPr>
      <w:r w:rsidRPr="00C96355">
        <w:rPr>
          <w:rFonts w:ascii="Times New Roman" w:hAnsi="Times New Roman" w:cs="Times New Roman"/>
          <w:b/>
          <w:sz w:val="24"/>
          <w:szCs w:val="24"/>
        </w:rPr>
        <w:t>Yürürlük</w:t>
      </w:r>
      <w:r w:rsidR="00AB04F0" w:rsidRPr="00C96355">
        <w:rPr>
          <w:rFonts w:ascii="Times New Roman" w:hAnsi="Times New Roman" w:cs="Times New Roman"/>
          <w:b/>
          <w:sz w:val="24"/>
          <w:szCs w:val="24"/>
        </w:rPr>
        <w:t xml:space="preserve">: </w:t>
      </w:r>
      <w:r w:rsidRPr="00C96355">
        <w:rPr>
          <w:rStyle w:val="GvdemetniKaln"/>
          <w:rFonts w:ascii="Times New Roman" w:hAnsi="Times New Roman" w:cs="Times New Roman"/>
          <w:sz w:val="24"/>
          <w:szCs w:val="24"/>
        </w:rPr>
        <w:t xml:space="preserve">MADDE 28 - </w:t>
      </w:r>
      <w:r w:rsidRPr="00C96355">
        <w:rPr>
          <w:rFonts w:ascii="Times New Roman" w:hAnsi="Times New Roman" w:cs="Times New Roman"/>
          <w:sz w:val="24"/>
          <w:szCs w:val="24"/>
        </w:rPr>
        <w:t>(1) Bu Tebliğ yayımı tarihinde yürürlüğe girer.</w:t>
      </w:r>
      <w:r w:rsidR="00AB04F0" w:rsidRPr="00C96355">
        <w:rPr>
          <w:rFonts w:ascii="Times New Roman" w:hAnsi="Times New Roman" w:cs="Times New Roman"/>
          <w:sz w:val="24"/>
          <w:szCs w:val="24"/>
        </w:rPr>
        <w:t xml:space="preserve">                                                                  </w:t>
      </w:r>
      <w:r w:rsidRPr="00C96355">
        <w:rPr>
          <w:rStyle w:val="GvdemetniKaln"/>
          <w:rFonts w:ascii="Times New Roman" w:hAnsi="Times New Roman" w:cs="Times New Roman"/>
          <w:sz w:val="24"/>
          <w:szCs w:val="24"/>
        </w:rPr>
        <w:t>Yürütme</w:t>
      </w:r>
      <w:r w:rsidR="00AB04F0" w:rsidRPr="00C96355">
        <w:rPr>
          <w:rStyle w:val="GvdemetniKaln"/>
          <w:rFonts w:ascii="Times New Roman" w:hAnsi="Times New Roman" w:cs="Times New Roman"/>
          <w:sz w:val="24"/>
          <w:szCs w:val="24"/>
        </w:rPr>
        <w:t xml:space="preserve">: </w:t>
      </w:r>
      <w:r w:rsidRPr="00C96355">
        <w:rPr>
          <w:rStyle w:val="GvdemetniKaln"/>
          <w:rFonts w:ascii="Times New Roman" w:hAnsi="Times New Roman" w:cs="Times New Roman"/>
          <w:sz w:val="24"/>
          <w:szCs w:val="24"/>
        </w:rPr>
        <w:t xml:space="preserve">MADDE 29 - </w:t>
      </w:r>
      <w:r w:rsidRPr="00C96355">
        <w:rPr>
          <w:rFonts w:ascii="Times New Roman" w:hAnsi="Times New Roman" w:cs="Times New Roman"/>
          <w:sz w:val="24"/>
          <w:szCs w:val="24"/>
        </w:rPr>
        <w:t>(1) Bu Tebliğ hükümlerini Ekonomi Bakanı yürütür.</w:t>
      </w:r>
    </w:p>
    <w:p w:rsidR="00C96355" w:rsidRPr="00C96355" w:rsidRDefault="00C96355" w:rsidP="00C96355">
      <w:pPr>
        <w:pStyle w:val="Gvdemetni0"/>
        <w:shd w:val="clear" w:color="auto" w:fill="auto"/>
        <w:spacing w:before="0" w:after="658" w:line="276" w:lineRule="auto"/>
        <w:ind w:left="708" w:right="220" w:firstLine="42"/>
        <w:jc w:val="center"/>
        <w:rPr>
          <w:rFonts w:ascii="Times New Roman" w:hAnsi="Times New Roman" w:cs="Times New Roman"/>
          <w:sz w:val="24"/>
          <w:szCs w:val="24"/>
        </w:rPr>
      </w:pPr>
      <w:r>
        <w:rPr>
          <w:rFonts w:ascii="Times New Roman" w:hAnsi="Times New Roman" w:cs="Times New Roman"/>
          <w:b/>
          <w:sz w:val="24"/>
          <w:szCs w:val="24"/>
        </w:rPr>
        <w:t>-----------------------------------</w:t>
      </w:r>
    </w:p>
    <w:sectPr w:rsidR="00C96355" w:rsidRPr="00C96355" w:rsidSect="00C96355">
      <w:footerReference w:type="default" r:id="rId7"/>
      <w:footnotePr>
        <w:numFmt w:val="upperRoman"/>
        <w:numRestart w:val="eachPage"/>
      </w:footnotePr>
      <w:type w:val="continuous"/>
      <w:pgSz w:w="11909" w:h="16838"/>
      <w:pgMar w:top="1276" w:right="903" w:bottom="1418" w:left="108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AF6" w:rsidRDefault="00437AF6">
      <w:r>
        <w:separator/>
      </w:r>
    </w:p>
  </w:endnote>
  <w:endnote w:type="continuationSeparator" w:id="0">
    <w:p w:rsidR="00437AF6" w:rsidRDefault="00437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B7" w:rsidRDefault="00702502">
    <w:pPr>
      <w:rPr>
        <w:sz w:val="2"/>
        <w:szCs w:val="2"/>
      </w:rPr>
    </w:pPr>
    <w:r w:rsidRPr="00702502">
      <w:pict>
        <v:shapetype id="_x0000_t202" coordsize="21600,21600" o:spt="202" path="m,l,21600r21600,l21600,xe">
          <v:stroke joinstyle="miter"/>
          <v:path gradientshapeok="t" o:connecttype="rect"/>
        </v:shapetype>
        <v:shape id="_x0000_s2050" type="#_x0000_t202" style="position:absolute;margin-left:492.95pt;margin-top:795.45pt;width:51.85pt;height:10.8pt;z-index:-251658752;mso-wrap-style:none;mso-wrap-distance-left:5pt;mso-wrap-distance-right:5pt;mso-position-horizontal-relative:page;mso-position-vertical-relative:page" wrapcoords="0 0" filled="f" stroked="f">
          <v:textbox style="mso-fit-shape-to-text:t" inset="0,0,0,0">
            <w:txbxContent>
              <w:p w:rsidR="009E16B7" w:rsidRDefault="00471262">
                <w:pPr>
                  <w:pStyle w:val="stbilgiveyaaltbilgi0"/>
                  <w:shd w:val="clear" w:color="auto" w:fill="auto"/>
                  <w:spacing w:line="240" w:lineRule="auto"/>
                  <w:jc w:val="left"/>
                </w:pPr>
                <w:r>
                  <w:rPr>
                    <w:rStyle w:val="stbilgiveyaaltbilgi1"/>
                    <w:b/>
                    <w:bCs/>
                  </w:rPr>
                  <w:t xml:space="preserve">Sayfa </w:t>
                </w:r>
                <w:r w:rsidR="00702502" w:rsidRPr="00702502">
                  <w:fldChar w:fldCharType="begin"/>
                </w:r>
                <w:r>
                  <w:instrText xml:space="preserve"> PAGE \* MERGEFORMAT </w:instrText>
                </w:r>
                <w:r w:rsidR="00702502" w:rsidRPr="00702502">
                  <w:fldChar w:fldCharType="separate"/>
                </w:r>
                <w:r w:rsidR="003F444C" w:rsidRPr="003F444C">
                  <w:rPr>
                    <w:rStyle w:val="stbilgiveyaaltbilgi1"/>
                    <w:b/>
                    <w:bCs/>
                    <w:noProof/>
                  </w:rPr>
                  <w:t>1</w:t>
                </w:r>
                <w:r w:rsidR="00702502">
                  <w:rPr>
                    <w:rStyle w:val="stbilgiveyaaltbilgi1"/>
                    <w:b/>
                    <w:bCs/>
                  </w:rPr>
                  <w:fldChar w:fldCharType="end"/>
                </w:r>
                <w:r>
                  <w:rPr>
                    <w:rStyle w:val="stbilgiveyaaltbilgi1"/>
                    <w:b/>
                    <w:bCs/>
                  </w:rPr>
                  <w:t xml:space="preserve"> / 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AF6" w:rsidRDefault="00437AF6">
      <w:r>
        <w:separator/>
      </w:r>
    </w:p>
  </w:footnote>
  <w:footnote w:type="continuationSeparator" w:id="0">
    <w:p w:rsidR="00437AF6" w:rsidRDefault="00437A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28A"/>
    <w:multiLevelType w:val="multilevel"/>
    <w:tmpl w:val="DD9C3E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93A3F"/>
    <w:multiLevelType w:val="multilevel"/>
    <w:tmpl w:val="990001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12689"/>
    <w:multiLevelType w:val="multilevel"/>
    <w:tmpl w:val="34EA536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14EFF"/>
    <w:multiLevelType w:val="multilevel"/>
    <w:tmpl w:val="BCD4BF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672E9"/>
    <w:multiLevelType w:val="multilevel"/>
    <w:tmpl w:val="497464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1090B"/>
    <w:multiLevelType w:val="multilevel"/>
    <w:tmpl w:val="1BC0FE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00968"/>
    <w:multiLevelType w:val="multilevel"/>
    <w:tmpl w:val="018EE4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297D96"/>
    <w:multiLevelType w:val="multilevel"/>
    <w:tmpl w:val="69EE33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82F02"/>
    <w:multiLevelType w:val="multilevel"/>
    <w:tmpl w:val="45AE81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E920D3"/>
    <w:multiLevelType w:val="multilevel"/>
    <w:tmpl w:val="D27A3A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E2583C"/>
    <w:multiLevelType w:val="multilevel"/>
    <w:tmpl w:val="77403E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AF15BE"/>
    <w:multiLevelType w:val="multilevel"/>
    <w:tmpl w:val="ACAEFA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AB7678"/>
    <w:multiLevelType w:val="multilevel"/>
    <w:tmpl w:val="5A8E8E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DB37DD"/>
    <w:multiLevelType w:val="multilevel"/>
    <w:tmpl w:val="CE08C5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BE1D41"/>
    <w:multiLevelType w:val="multilevel"/>
    <w:tmpl w:val="EA52EE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D6157F"/>
    <w:multiLevelType w:val="multilevel"/>
    <w:tmpl w:val="DC460A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17252"/>
    <w:multiLevelType w:val="multilevel"/>
    <w:tmpl w:val="0BE46AE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E660C7"/>
    <w:multiLevelType w:val="multilevel"/>
    <w:tmpl w:val="1B444A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6"/>
  </w:num>
  <w:num w:numId="4">
    <w:abstractNumId w:val="3"/>
  </w:num>
  <w:num w:numId="5">
    <w:abstractNumId w:val="5"/>
  </w:num>
  <w:num w:numId="6">
    <w:abstractNumId w:val="10"/>
  </w:num>
  <w:num w:numId="7">
    <w:abstractNumId w:val="4"/>
  </w:num>
  <w:num w:numId="8">
    <w:abstractNumId w:val="17"/>
  </w:num>
  <w:num w:numId="9">
    <w:abstractNumId w:val="11"/>
  </w:num>
  <w:num w:numId="10">
    <w:abstractNumId w:val="2"/>
  </w:num>
  <w:num w:numId="11">
    <w:abstractNumId w:val="1"/>
  </w:num>
  <w:num w:numId="12">
    <w:abstractNumId w:val="7"/>
  </w:num>
  <w:num w:numId="13">
    <w:abstractNumId w:val="6"/>
  </w:num>
  <w:num w:numId="14">
    <w:abstractNumId w:val="8"/>
  </w:num>
  <w:num w:numId="15">
    <w:abstractNumId w:val="12"/>
  </w:num>
  <w:num w:numId="16">
    <w:abstractNumId w:val="0"/>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6"/>
    <o:shapelayout v:ext="edit">
      <o:idmap v:ext="edit" data="2"/>
    </o:shapelayout>
  </w:hdrShapeDefaults>
  <w:footnotePr>
    <w:numFmt w:val="upperRoman"/>
    <w:numRestart w:val="eachPage"/>
    <w:footnote w:id="-1"/>
    <w:footnote w:id="0"/>
  </w:footnotePr>
  <w:endnotePr>
    <w:endnote w:id="-1"/>
    <w:endnote w:id="0"/>
  </w:endnotePr>
  <w:compat>
    <w:doNotExpandShiftReturn/>
  </w:compat>
  <w:rsids>
    <w:rsidRoot w:val="009E16B7"/>
    <w:rsid w:val="000561C5"/>
    <w:rsid w:val="00063EDD"/>
    <w:rsid w:val="000717BF"/>
    <w:rsid w:val="001036C2"/>
    <w:rsid w:val="00107541"/>
    <w:rsid w:val="00114774"/>
    <w:rsid w:val="001A690C"/>
    <w:rsid w:val="001D1868"/>
    <w:rsid w:val="00375F01"/>
    <w:rsid w:val="003F444C"/>
    <w:rsid w:val="00437AF6"/>
    <w:rsid w:val="00471262"/>
    <w:rsid w:val="0060131B"/>
    <w:rsid w:val="0061541E"/>
    <w:rsid w:val="0062554B"/>
    <w:rsid w:val="006E16EE"/>
    <w:rsid w:val="00702502"/>
    <w:rsid w:val="0081295A"/>
    <w:rsid w:val="008A6B87"/>
    <w:rsid w:val="008D4520"/>
    <w:rsid w:val="009E16B7"/>
    <w:rsid w:val="00AB04F0"/>
    <w:rsid w:val="00C0169D"/>
    <w:rsid w:val="00C54A12"/>
    <w:rsid w:val="00C96355"/>
    <w:rsid w:val="00E941EC"/>
    <w:rsid w:val="00F02493"/>
    <w:rsid w:val="00FA1B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95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1295A"/>
    <w:rPr>
      <w:color w:val="000080"/>
      <w:u w:val="single"/>
    </w:rPr>
  </w:style>
  <w:style w:type="character" w:customStyle="1" w:styleId="Dipnot">
    <w:name w:val="Dipnot_"/>
    <w:basedOn w:val="VarsaylanParagrafYazTipi"/>
    <w:link w:val="Dipnot0"/>
    <w:rsid w:val="0081295A"/>
    <w:rPr>
      <w:rFonts w:ascii="Times New Roman" w:eastAsia="Times New Roman" w:hAnsi="Times New Roman" w:cs="Times New Roman"/>
      <w:b/>
      <w:bCs/>
      <w:i w:val="0"/>
      <w:iCs w:val="0"/>
      <w:smallCaps w:val="0"/>
      <w:strike w:val="0"/>
      <w:sz w:val="18"/>
      <w:szCs w:val="18"/>
      <w:u w:val="none"/>
    </w:rPr>
  </w:style>
  <w:style w:type="character" w:customStyle="1" w:styleId="Gvdemetni2">
    <w:name w:val="Gövde metni (2)_"/>
    <w:basedOn w:val="VarsaylanParagrafYazTipi"/>
    <w:link w:val="Gvdemetni20"/>
    <w:rsid w:val="0081295A"/>
    <w:rPr>
      <w:rFonts w:ascii="Calibri" w:eastAsia="Calibri" w:hAnsi="Calibri" w:cs="Calibri"/>
      <w:b/>
      <w:bCs/>
      <w:i w:val="0"/>
      <w:iCs w:val="0"/>
      <w:smallCaps w:val="0"/>
      <w:strike w:val="0"/>
      <w:sz w:val="22"/>
      <w:szCs w:val="22"/>
      <w:u w:val="none"/>
    </w:rPr>
  </w:style>
  <w:style w:type="character" w:customStyle="1" w:styleId="stbilgiveyaaltbilgi">
    <w:name w:val="Üst bilgi veya alt bilgi_"/>
    <w:basedOn w:val="VarsaylanParagrafYazTipi"/>
    <w:link w:val="stbilgiveyaaltbilgi0"/>
    <w:rsid w:val="0081295A"/>
    <w:rPr>
      <w:rFonts w:ascii="Times New Roman" w:eastAsia="Times New Roman" w:hAnsi="Times New Roman" w:cs="Times New Roman"/>
      <w:b/>
      <w:bCs/>
      <w:i w:val="0"/>
      <w:iCs w:val="0"/>
      <w:smallCaps w:val="0"/>
      <w:strike w:val="0"/>
      <w:sz w:val="22"/>
      <w:szCs w:val="22"/>
      <w:u w:val="none"/>
    </w:rPr>
  </w:style>
  <w:style w:type="character" w:customStyle="1" w:styleId="stbilgiveyaaltbilgi1">
    <w:name w:val="Üst bilgi veya alt bilgi"/>
    <w:basedOn w:val="stbilgiveyaaltbilgi"/>
    <w:rsid w:val="0081295A"/>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1">
    <w:name w:val="Başlık #1_"/>
    <w:basedOn w:val="VarsaylanParagrafYazTipi"/>
    <w:link w:val="Balk10"/>
    <w:rsid w:val="0081295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Balk11">
    <w:name w:val="Başlık #1"/>
    <w:basedOn w:val="Balk1"/>
    <w:rsid w:val="0081295A"/>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tr-TR" w:eastAsia="tr-TR" w:bidi="tr-TR"/>
    </w:rPr>
  </w:style>
  <w:style w:type="character" w:customStyle="1" w:styleId="Balk2">
    <w:name w:val="Başlık #2_"/>
    <w:basedOn w:val="VarsaylanParagrafYazTipi"/>
    <w:link w:val="Balk20"/>
    <w:rsid w:val="0081295A"/>
    <w:rPr>
      <w:rFonts w:ascii="Calibri" w:eastAsia="Calibri" w:hAnsi="Calibri" w:cs="Calibri"/>
      <w:b/>
      <w:bCs/>
      <w:i w:val="0"/>
      <w:iCs w:val="0"/>
      <w:smallCaps w:val="0"/>
      <w:strike w:val="0"/>
      <w:sz w:val="26"/>
      <w:szCs w:val="26"/>
      <w:u w:val="none"/>
    </w:rPr>
  </w:style>
  <w:style w:type="character" w:customStyle="1" w:styleId="Balk21">
    <w:name w:val="Başlık #2"/>
    <w:basedOn w:val="Balk2"/>
    <w:rsid w:val="0081295A"/>
    <w:rPr>
      <w:rFonts w:ascii="Calibri" w:eastAsia="Calibri" w:hAnsi="Calibri" w:cs="Calibri"/>
      <w:b/>
      <w:bCs/>
      <w:i w:val="0"/>
      <w:iCs w:val="0"/>
      <w:smallCaps w:val="0"/>
      <w:strike w:val="0"/>
      <w:color w:val="000000"/>
      <w:spacing w:val="0"/>
      <w:w w:val="100"/>
      <w:position w:val="0"/>
      <w:sz w:val="26"/>
      <w:szCs w:val="26"/>
      <w:u w:val="none"/>
      <w:lang w:val="tr-TR" w:eastAsia="tr-TR" w:bidi="tr-TR"/>
    </w:rPr>
  </w:style>
  <w:style w:type="character" w:customStyle="1" w:styleId="Balk3">
    <w:name w:val="Başlık #3_"/>
    <w:basedOn w:val="VarsaylanParagrafYazTipi"/>
    <w:link w:val="Balk30"/>
    <w:rsid w:val="0081295A"/>
    <w:rPr>
      <w:rFonts w:ascii="Calibri" w:eastAsia="Calibri" w:hAnsi="Calibri" w:cs="Calibri"/>
      <w:b/>
      <w:bCs/>
      <w:i w:val="0"/>
      <w:iCs w:val="0"/>
      <w:smallCaps w:val="0"/>
      <w:strike w:val="0"/>
      <w:sz w:val="22"/>
      <w:szCs w:val="22"/>
      <w:u w:val="none"/>
    </w:rPr>
  </w:style>
  <w:style w:type="character" w:customStyle="1" w:styleId="Gvdemetni">
    <w:name w:val="Gövde metni_"/>
    <w:basedOn w:val="VarsaylanParagrafYazTipi"/>
    <w:link w:val="Gvdemetni0"/>
    <w:rsid w:val="0081295A"/>
    <w:rPr>
      <w:rFonts w:ascii="Calibri" w:eastAsia="Calibri" w:hAnsi="Calibri" w:cs="Calibri"/>
      <w:b w:val="0"/>
      <w:bCs w:val="0"/>
      <w:i w:val="0"/>
      <w:iCs w:val="0"/>
      <w:smallCaps w:val="0"/>
      <w:strike w:val="0"/>
      <w:sz w:val="22"/>
      <w:szCs w:val="22"/>
      <w:u w:val="none"/>
    </w:rPr>
  </w:style>
  <w:style w:type="character" w:customStyle="1" w:styleId="GvdemetniKaln">
    <w:name w:val="Gövde metni + Kalın"/>
    <w:basedOn w:val="Gvdemetni"/>
    <w:rsid w:val="0081295A"/>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Balk22">
    <w:name w:val="Başlık #2"/>
    <w:basedOn w:val="Balk2"/>
    <w:rsid w:val="0081295A"/>
    <w:rPr>
      <w:rFonts w:ascii="Calibri" w:eastAsia="Calibri" w:hAnsi="Calibri" w:cs="Calibri"/>
      <w:b/>
      <w:bCs/>
      <w:i w:val="0"/>
      <w:iCs w:val="0"/>
      <w:smallCaps w:val="0"/>
      <w:strike w:val="0"/>
      <w:color w:val="000000"/>
      <w:spacing w:val="0"/>
      <w:w w:val="100"/>
      <w:position w:val="0"/>
      <w:sz w:val="26"/>
      <w:szCs w:val="26"/>
      <w:u w:val="none"/>
      <w:lang w:val="tr-TR" w:eastAsia="tr-TR" w:bidi="tr-TR"/>
    </w:rPr>
  </w:style>
  <w:style w:type="character" w:customStyle="1" w:styleId="Gvdemetni3">
    <w:name w:val="Gövde metni (3)_"/>
    <w:basedOn w:val="VarsaylanParagrafYazTipi"/>
    <w:link w:val="Gvdemetni30"/>
    <w:rsid w:val="0081295A"/>
    <w:rPr>
      <w:rFonts w:ascii="Times New Roman" w:eastAsia="Times New Roman" w:hAnsi="Times New Roman" w:cs="Times New Roman"/>
      <w:b w:val="0"/>
      <w:bCs w:val="0"/>
      <w:i w:val="0"/>
      <w:iCs w:val="0"/>
      <w:smallCaps w:val="0"/>
      <w:strike w:val="0"/>
      <w:sz w:val="9"/>
      <w:szCs w:val="9"/>
      <w:u w:val="none"/>
    </w:rPr>
  </w:style>
  <w:style w:type="character" w:customStyle="1" w:styleId="Gvdemetni2KalnDeil">
    <w:name w:val="Gövde metni (2) + Kalın Değil"/>
    <w:basedOn w:val="Gvdemetni2"/>
    <w:rsid w:val="0081295A"/>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paragraph" w:customStyle="1" w:styleId="Dipnot0">
    <w:name w:val="Dipnot"/>
    <w:basedOn w:val="Normal"/>
    <w:link w:val="Dipnot"/>
    <w:rsid w:val="0081295A"/>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Gvdemetni20">
    <w:name w:val="Gövde metni (2)"/>
    <w:basedOn w:val="Normal"/>
    <w:link w:val="Gvdemetni2"/>
    <w:rsid w:val="0081295A"/>
    <w:pPr>
      <w:shd w:val="clear" w:color="auto" w:fill="FFFFFF"/>
      <w:spacing w:after="60" w:line="0" w:lineRule="atLeast"/>
    </w:pPr>
    <w:rPr>
      <w:rFonts w:ascii="Calibri" w:eastAsia="Calibri" w:hAnsi="Calibri" w:cs="Calibri"/>
      <w:b/>
      <w:bCs/>
      <w:sz w:val="22"/>
      <w:szCs w:val="22"/>
    </w:rPr>
  </w:style>
  <w:style w:type="paragraph" w:customStyle="1" w:styleId="stbilgiveyaaltbilgi0">
    <w:name w:val="Üst bilgi veya alt bilgi"/>
    <w:basedOn w:val="Normal"/>
    <w:link w:val="stbilgiveyaaltbilgi"/>
    <w:rsid w:val="0081295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Balk10">
    <w:name w:val="Başlık #1"/>
    <w:basedOn w:val="Normal"/>
    <w:link w:val="Balk1"/>
    <w:rsid w:val="0081295A"/>
    <w:pPr>
      <w:shd w:val="clear" w:color="auto" w:fill="FFFFFF"/>
      <w:spacing w:before="360" w:after="180" w:line="374" w:lineRule="exact"/>
      <w:jc w:val="center"/>
      <w:outlineLvl w:val="0"/>
    </w:pPr>
    <w:rPr>
      <w:rFonts w:ascii="Times New Roman" w:eastAsia="Times New Roman" w:hAnsi="Times New Roman" w:cs="Times New Roman"/>
      <w:spacing w:val="10"/>
      <w:sz w:val="28"/>
      <w:szCs w:val="28"/>
    </w:rPr>
  </w:style>
  <w:style w:type="paragraph" w:customStyle="1" w:styleId="Balk20">
    <w:name w:val="Başlık #2"/>
    <w:basedOn w:val="Normal"/>
    <w:link w:val="Balk2"/>
    <w:rsid w:val="0081295A"/>
    <w:pPr>
      <w:shd w:val="clear" w:color="auto" w:fill="FFFFFF"/>
      <w:spacing w:before="180" w:after="180" w:line="341" w:lineRule="exact"/>
      <w:jc w:val="center"/>
      <w:outlineLvl w:val="1"/>
    </w:pPr>
    <w:rPr>
      <w:rFonts w:ascii="Calibri" w:eastAsia="Calibri" w:hAnsi="Calibri" w:cs="Calibri"/>
      <w:b/>
      <w:bCs/>
      <w:sz w:val="26"/>
      <w:szCs w:val="26"/>
    </w:rPr>
  </w:style>
  <w:style w:type="paragraph" w:customStyle="1" w:styleId="Balk30">
    <w:name w:val="Başlık #3"/>
    <w:basedOn w:val="Normal"/>
    <w:link w:val="Balk3"/>
    <w:rsid w:val="0081295A"/>
    <w:pPr>
      <w:shd w:val="clear" w:color="auto" w:fill="FFFFFF"/>
      <w:spacing w:before="180" w:after="360" w:line="0" w:lineRule="atLeast"/>
      <w:jc w:val="both"/>
      <w:outlineLvl w:val="2"/>
    </w:pPr>
    <w:rPr>
      <w:rFonts w:ascii="Calibri" w:eastAsia="Calibri" w:hAnsi="Calibri" w:cs="Calibri"/>
      <w:b/>
      <w:bCs/>
      <w:sz w:val="22"/>
      <w:szCs w:val="22"/>
    </w:rPr>
  </w:style>
  <w:style w:type="paragraph" w:customStyle="1" w:styleId="Gvdemetni0">
    <w:name w:val="Gövde metni"/>
    <w:basedOn w:val="Normal"/>
    <w:link w:val="Gvdemetni"/>
    <w:rsid w:val="0081295A"/>
    <w:pPr>
      <w:shd w:val="clear" w:color="auto" w:fill="FFFFFF"/>
      <w:spacing w:before="360" w:after="540" w:line="293" w:lineRule="exact"/>
      <w:ind w:hanging="360"/>
      <w:jc w:val="both"/>
    </w:pPr>
    <w:rPr>
      <w:rFonts w:ascii="Calibri" w:eastAsia="Calibri" w:hAnsi="Calibri" w:cs="Calibri"/>
      <w:sz w:val="22"/>
      <w:szCs w:val="22"/>
    </w:rPr>
  </w:style>
  <w:style w:type="paragraph" w:customStyle="1" w:styleId="Gvdemetni30">
    <w:name w:val="Gövde metni (3)"/>
    <w:basedOn w:val="Normal"/>
    <w:link w:val="Gvdemetni3"/>
    <w:rsid w:val="0081295A"/>
    <w:pPr>
      <w:shd w:val="clear" w:color="auto" w:fill="FFFFFF"/>
      <w:spacing w:before="60" w:after="60" w:line="0" w:lineRule="atLeast"/>
    </w:pPr>
    <w:rPr>
      <w:rFonts w:ascii="Times New Roman" w:eastAsia="Times New Roman" w:hAnsi="Times New Roman" w:cs="Times New Roman"/>
      <w:sz w:val="9"/>
      <w:szCs w:val="9"/>
    </w:rPr>
  </w:style>
  <w:style w:type="paragraph" w:customStyle="1" w:styleId="3-NormalYaz">
    <w:name w:val="3-Normal Yazı"/>
    <w:rsid w:val="00107541"/>
    <w:pPr>
      <w:widowControl/>
      <w:tabs>
        <w:tab w:val="left" w:pos="566"/>
      </w:tabs>
      <w:jc w:val="both"/>
    </w:pPr>
    <w:rPr>
      <w:rFonts w:ascii="Times New Roman" w:eastAsia="Times New Roman" w:hAnsi="Times New Roman" w:cs="Times New Roman"/>
      <w:sz w:val="19"/>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Dipnot">
    <w:name w:val="Dipnot_"/>
    <w:basedOn w:val="VarsaylanParagrafYazTipi"/>
    <w:link w:val="Dipnot0"/>
    <w:rPr>
      <w:rFonts w:ascii="Times New Roman" w:eastAsia="Times New Roman" w:hAnsi="Times New Roman" w:cs="Times New Roman"/>
      <w:b/>
      <w:bCs/>
      <w:i w:val="0"/>
      <w:iCs w:val="0"/>
      <w:smallCaps w:val="0"/>
      <w:strike w:val="0"/>
      <w:sz w:val="18"/>
      <w:szCs w:val="18"/>
      <w:u w:val="none"/>
    </w:rPr>
  </w:style>
  <w:style w:type="character" w:customStyle="1" w:styleId="Gvdemetni2">
    <w:name w:val="Gövde metni (2)_"/>
    <w:basedOn w:val="VarsaylanParagrafYazTipi"/>
    <w:link w:val="Gvdemetni20"/>
    <w:rPr>
      <w:rFonts w:ascii="Calibri" w:eastAsia="Calibri" w:hAnsi="Calibri" w:cs="Calibri"/>
      <w:b/>
      <w:bCs/>
      <w:i w:val="0"/>
      <w:iCs w:val="0"/>
      <w:smallCaps w:val="0"/>
      <w:strike w:val="0"/>
      <w:sz w:val="22"/>
      <w:szCs w:val="22"/>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2"/>
      <w:szCs w:val="22"/>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Balk11">
    <w:name w:val="Başlık #1"/>
    <w:basedOn w:val="Balk1"/>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tr-TR" w:eastAsia="tr-TR" w:bidi="tr-TR"/>
    </w:rPr>
  </w:style>
  <w:style w:type="character" w:customStyle="1" w:styleId="Balk2">
    <w:name w:val="Başlık #2_"/>
    <w:basedOn w:val="VarsaylanParagrafYazTipi"/>
    <w:link w:val="Balk20"/>
    <w:rPr>
      <w:rFonts w:ascii="Calibri" w:eastAsia="Calibri" w:hAnsi="Calibri" w:cs="Calibri"/>
      <w:b/>
      <w:bCs/>
      <w:i w:val="0"/>
      <w:iCs w:val="0"/>
      <w:smallCaps w:val="0"/>
      <w:strike w:val="0"/>
      <w:sz w:val="26"/>
      <w:szCs w:val="26"/>
      <w:u w:val="none"/>
    </w:rPr>
  </w:style>
  <w:style w:type="character" w:customStyle="1" w:styleId="Balk21">
    <w:name w:val="Başlık #2"/>
    <w:basedOn w:val="Balk2"/>
    <w:rPr>
      <w:rFonts w:ascii="Calibri" w:eastAsia="Calibri" w:hAnsi="Calibri" w:cs="Calibri"/>
      <w:b/>
      <w:bCs/>
      <w:i w:val="0"/>
      <w:iCs w:val="0"/>
      <w:smallCaps w:val="0"/>
      <w:strike w:val="0"/>
      <w:color w:val="000000"/>
      <w:spacing w:val="0"/>
      <w:w w:val="100"/>
      <w:position w:val="0"/>
      <w:sz w:val="26"/>
      <w:szCs w:val="26"/>
      <w:u w:val="none"/>
      <w:lang w:val="tr-TR" w:eastAsia="tr-TR" w:bidi="tr-TR"/>
    </w:rPr>
  </w:style>
  <w:style w:type="character" w:customStyle="1" w:styleId="Balk3">
    <w:name w:val="Başlık #3_"/>
    <w:basedOn w:val="VarsaylanParagrafYazTipi"/>
    <w:link w:val="Balk30"/>
    <w:rPr>
      <w:rFonts w:ascii="Calibri" w:eastAsia="Calibri" w:hAnsi="Calibri" w:cs="Calibri"/>
      <w:b/>
      <w:bCs/>
      <w:i w:val="0"/>
      <w:iCs w:val="0"/>
      <w:smallCaps w:val="0"/>
      <w:strike w:val="0"/>
      <w:sz w:val="22"/>
      <w:szCs w:val="22"/>
      <w:u w:val="none"/>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sz w:val="22"/>
      <w:szCs w:val="22"/>
      <w:u w:val="none"/>
    </w:rPr>
  </w:style>
  <w:style w:type="character" w:customStyle="1" w:styleId="GvdemetniKaln">
    <w:name w:val="Gövde metni + Kalın"/>
    <w:basedOn w:val="Gvdemetni"/>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Balk22">
    <w:name w:val="Başlık #2"/>
    <w:basedOn w:val="Balk2"/>
    <w:rPr>
      <w:rFonts w:ascii="Calibri" w:eastAsia="Calibri" w:hAnsi="Calibri" w:cs="Calibri"/>
      <w:b/>
      <w:bCs/>
      <w:i w:val="0"/>
      <w:iCs w:val="0"/>
      <w:smallCaps w:val="0"/>
      <w:strike w:val="0"/>
      <w:color w:val="000000"/>
      <w:spacing w:val="0"/>
      <w:w w:val="100"/>
      <w:position w:val="0"/>
      <w:sz w:val="26"/>
      <w:szCs w:val="26"/>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9"/>
      <w:szCs w:val="9"/>
      <w:u w:val="none"/>
    </w:rPr>
  </w:style>
  <w:style w:type="character" w:customStyle="1" w:styleId="Gvdemetni2KalnDeil">
    <w:name w:val="Gövde metni (2) + Kalın Değil"/>
    <w:basedOn w:val="Gvdemetni2"/>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paragraph" w:customStyle="1" w:styleId="Dipnot0">
    <w:name w:val="Dipnot"/>
    <w:basedOn w:val="Normal"/>
    <w:link w:val="Dipnot"/>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Gvdemetni20">
    <w:name w:val="Gövde metni (2)"/>
    <w:basedOn w:val="Normal"/>
    <w:link w:val="Gvdemetni2"/>
    <w:pPr>
      <w:shd w:val="clear" w:color="auto" w:fill="FFFFFF"/>
      <w:spacing w:after="60" w:line="0" w:lineRule="atLeast"/>
    </w:pPr>
    <w:rPr>
      <w:rFonts w:ascii="Calibri" w:eastAsia="Calibri" w:hAnsi="Calibri" w:cs="Calibri"/>
      <w:b/>
      <w:bCs/>
      <w:sz w:val="22"/>
      <w:szCs w:val="22"/>
    </w:rPr>
  </w:style>
  <w:style w:type="paragraph" w:customStyle="1" w:styleId="stbilgiveyaaltbilgi0">
    <w:name w:val="Üst bilgi veya alt bilgi"/>
    <w:basedOn w:val="Normal"/>
    <w:link w:val="stbilgiveyaaltbilgi"/>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Balk10">
    <w:name w:val="Başlık #1"/>
    <w:basedOn w:val="Normal"/>
    <w:link w:val="Balk1"/>
    <w:pPr>
      <w:shd w:val="clear" w:color="auto" w:fill="FFFFFF"/>
      <w:spacing w:before="360" w:after="180" w:line="374" w:lineRule="exact"/>
      <w:jc w:val="center"/>
      <w:outlineLvl w:val="0"/>
    </w:pPr>
    <w:rPr>
      <w:rFonts w:ascii="Times New Roman" w:eastAsia="Times New Roman" w:hAnsi="Times New Roman" w:cs="Times New Roman"/>
      <w:spacing w:val="10"/>
      <w:sz w:val="28"/>
      <w:szCs w:val="28"/>
    </w:rPr>
  </w:style>
  <w:style w:type="paragraph" w:customStyle="1" w:styleId="Balk20">
    <w:name w:val="Başlık #2"/>
    <w:basedOn w:val="Normal"/>
    <w:link w:val="Balk2"/>
    <w:pPr>
      <w:shd w:val="clear" w:color="auto" w:fill="FFFFFF"/>
      <w:spacing w:before="180" w:after="180" w:line="341" w:lineRule="exact"/>
      <w:jc w:val="center"/>
      <w:outlineLvl w:val="1"/>
    </w:pPr>
    <w:rPr>
      <w:rFonts w:ascii="Calibri" w:eastAsia="Calibri" w:hAnsi="Calibri" w:cs="Calibri"/>
      <w:b/>
      <w:bCs/>
      <w:sz w:val="26"/>
      <w:szCs w:val="26"/>
    </w:rPr>
  </w:style>
  <w:style w:type="paragraph" w:customStyle="1" w:styleId="Balk30">
    <w:name w:val="Başlık #3"/>
    <w:basedOn w:val="Normal"/>
    <w:link w:val="Balk3"/>
    <w:pPr>
      <w:shd w:val="clear" w:color="auto" w:fill="FFFFFF"/>
      <w:spacing w:before="180" w:after="360" w:line="0" w:lineRule="atLeast"/>
      <w:jc w:val="both"/>
      <w:outlineLvl w:val="2"/>
    </w:pPr>
    <w:rPr>
      <w:rFonts w:ascii="Calibri" w:eastAsia="Calibri" w:hAnsi="Calibri" w:cs="Calibri"/>
      <w:b/>
      <w:bCs/>
      <w:sz w:val="22"/>
      <w:szCs w:val="22"/>
    </w:rPr>
  </w:style>
  <w:style w:type="paragraph" w:customStyle="1" w:styleId="Gvdemetni0">
    <w:name w:val="Gövde metni"/>
    <w:basedOn w:val="Normal"/>
    <w:link w:val="Gvdemetni"/>
    <w:pPr>
      <w:shd w:val="clear" w:color="auto" w:fill="FFFFFF"/>
      <w:spacing w:before="360" w:after="540" w:line="293" w:lineRule="exact"/>
      <w:ind w:hanging="360"/>
      <w:jc w:val="both"/>
    </w:pPr>
    <w:rPr>
      <w:rFonts w:ascii="Calibri" w:eastAsia="Calibri" w:hAnsi="Calibri" w:cs="Calibri"/>
      <w:sz w:val="22"/>
      <w:szCs w:val="22"/>
    </w:rPr>
  </w:style>
  <w:style w:type="paragraph" w:customStyle="1" w:styleId="Gvdemetni30">
    <w:name w:val="Gövde metni (3)"/>
    <w:basedOn w:val="Normal"/>
    <w:link w:val="Gvdemetni3"/>
    <w:pPr>
      <w:shd w:val="clear" w:color="auto" w:fill="FFFFFF"/>
      <w:spacing w:before="60" w:after="60" w:line="0" w:lineRule="atLeast"/>
    </w:pPr>
    <w:rPr>
      <w:rFonts w:ascii="Times New Roman" w:eastAsia="Times New Roman" w:hAnsi="Times New Roman" w:cs="Times New Roman"/>
      <w:sz w:val="9"/>
      <w:szCs w:val="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2838</Words>
  <Characters>16181</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Para-Kredi ve Koordinasyon Kurulundan:</vt:lpstr>
    </vt:vector>
  </TitlesOfParts>
  <Company/>
  <LinksUpToDate>false</LinksUpToDate>
  <CharactersWithSpaces>18982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Para-Kredi ve Koordinasyon Kurulundan:</dc:title>
  <dc:subject/>
  <dc:creator>Frkn</dc:creator>
  <cp:keywords/>
  <cp:lastModifiedBy>orhan_bali</cp:lastModifiedBy>
  <cp:revision>5</cp:revision>
  <dcterms:created xsi:type="dcterms:W3CDTF">2016-11-29T13:22:00Z</dcterms:created>
  <dcterms:modified xsi:type="dcterms:W3CDTF">2016-12-08T10:43:00Z</dcterms:modified>
</cp:coreProperties>
</file>